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Default="006250D8" w:rsidP="00497473">
      <w:pPr>
        <w:jc w:val="right"/>
        <w:rPr>
          <w:sz w:val="28"/>
          <w:szCs w:val="28"/>
        </w:rPr>
      </w:pPr>
    </w:p>
    <w:p w:rsidR="005766D3" w:rsidRPr="00ED41A5" w:rsidRDefault="000D3B41" w:rsidP="005766D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ам</w:t>
      </w:r>
      <w:r w:rsidR="005766D3" w:rsidRPr="00ED41A5">
        <w:rPr>
          <w:bCs/>
          <w:sz w:val="28"/>
          <w:szCs w:val="28"/>
        </w:rPr>
        <w:t xml:space="preserve"> </w:t>
      </w:r>
    </w:p>
    <w:p w:rsidR="00ED41A5" w:rsidRPr="00ED41A5" w:rsidRDefault="005766D3" w:rsidP="00ED41A5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 xml:space="preserve">финансирования дефицита бюджета </w:t>
      </w:r>
      <w:r w:rsidR="00ED41A5" w:rsidRPr="00ED41A5">
        <w:rPr>
          <w:bCs/>
          <w:sz w:val="28"/>
          <w:szCs w:val="28"/>
        </w:rPr>
        <w:t>Советского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городского округа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Ставропольского края</w:t>
      </w:r>
      <w:r w:rsidR="00ED41A5"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 xml:space="preserve">и погашения долговых обязательств </w:t>
      </w:r>
      <w:r w:rsidR="00ED41A5" w:rsidRPr="00ED41A5">
        <w:rPr>
          <w:bCs/>
          <w:sz w:val="28"/>
          <w:szCs w:val="28"/>
        </w:rPr>
        <w:t>Советского</w:t>
      </w:r>
    </w:p>
    <w:p w:rsidR="00F40763" w:rsidRPr="00ED41A5" w:rsidRDefault="00ED41A5" w:rsidP="005B1CC7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>городского округа</w:t>
      </w:r>
      <w:r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>Ставропольского края</w:t>
      </w:r>
      <w:r>
        <w:rPr>
          <w:bCs/>
          <w:sz w:val="28"/>
          <w:szCs w:val="28"/>
        </w:rPr>
        <w:t xml:space="preserve"> </w:t>
      </w:r>
      <w:r w:rsidR="005766D3" w:rsidRPr="00ED41A5">
        <w:rPr>
          <w:bCs/>
        </w:rPr>
        <w:t xml:space="preserve"> </w:t>
      </w:r>
      <w:r w:rsidR="000D3B41">
        <w:rPr>
          <w:bCs/>
          <w:sz w:val="28"/>
          <w:szCs w:val="28"/>
        </w:rPr>
        <w:t>з</w:t>
      </w:r>
      <w:r w:rsidR="0042242F" w:rsidRPr="00ED41A5">
        <w:rPr>
          <w:bCs/>
          <w:sz w:val="28"/>
          <w:szCs w:val="28"/>
        </w:rPr>
        <w:t xml:space="preserve">а </w:t>
      </w:r>
      <w:r w:rsidR="005E30A9">
        <w:rPr>
          <w:bCs/>
          <w:sz w:val="28"/>
          <w:szCs w:val="28"/>
        </w:rPr>
        <w:t>9 месяцев</w:t>
      </w:r>
      <w:r w:rsidR="000D3B41">
        <w:rPr>
          <w:bCs/>
          <w:sz w:val="28"/>
          <w:szCs w:val="28"/>
        </w:rPr>
        <w:t xml:space="preserve"> </w:t>
      </w:r>
      <w:r w:rsidR="0042242F" w:rsidRPr="00ED41A5">
        <w:rPr>
          <w:bCs/>
          <w:sz w:val="28"/>
          <w:szCs w:val="28"/>
        </w:rPr>
        <w:t>201</w:t>
      </w:r>
      <w:r w:rsidR="00545909" w:rsidRPr="00ED41A5">
        <w:rPr>
          <w:bCs/>
          <w:sz w:val="28"/>
          <w:szCs w:val="28"/>
        </w:rPr>
        <w:t>8</w:t>
      </w:r>
      <w:r w:rsidR="00A9722D" w:rsidRPr="00ED41A5">
        <w:rPr>
          <w:bCs/>
          <w:sz w:val="28"/>
          <w:szCs w:val="28"/>
        </w:rPr>
        <w:t xml:space="preserve"> </w:t>
      </w:r>
      <w:r w:rsidR="00F40763" w:rsidRPr="00ED41A5">
        <w:rPr>
          <w:bCs/>
          <w:sz w:val="28"/>
          <w:szCs w:val="28"/>
        </w:rPr>
        <w:t xml:space="preserve"> год</w:t>
      </w:r>
      <w:r w:rsidR="000D3B41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27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3272"/>
        <w:gridCol w:w="1750"/>
        <w:gridCol w:w="1686"/>
      </w:tblGrid>
      <w:tr w:rsidR="000D3B41" w:rsidRPr="00FA1BB6" w:rsidTr="00D75F8D">
        <w:trPr>
          <w:trHeight w:val="1326"/>
        </w:trPr>
        <w:tc>
          <w:tcPr>
            <w:tcW w:w="177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74" w:type="pct"/>
          </w:tcPr>
          <w:p w:rsidR="000D3B41" w:rsidRPr="00FA1BB6" w:rsidRDefault="00603F43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Код бюджетной классификации Российской Федерации</w:t>
            </w:r>
            <w:r w:rsidRPr="00FA1BB6">
              <w:rPr>
                <w:bCs/>
                <w:sz w:val="28"/>
                <w:szCs w:val="28"/>
              </w:rPr>
              <w:t xml:space="preserve"> </w:t>
            </w:r>
            <w:r w:rsidR="000D3B41"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42" w:type="pct"/>
          </w:tcPr>
          <w:p w:rsidR="000D3B41" w:rsidRPr="00FA1BB6" w:rsidRDefault="000D3B41" w:rsidP="00FC5284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2018 год</w:t>
            </w:r>
          </w:p>
        </w:tc>
        <w:tc>
          <w:tcPr>
            <w:tcW w:w="811" w:type="pct"/>
          </w:tcPr>
          <w:p w:rsidR="000D3B41" w:rsidRPr="00FA1BB6" w:rsidRDefault="00FC5284" w:rsidP="00FC277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за </w:t>
            </w:r>
            <w:r w:rsidR="00FC277F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FC277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месяцев 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2018  года</w:t>
            </w:r>
          </w:p>
        </w:tc>
      </w:tr>
      <w:tr w:rsidR="000D3B41" w:rsidRPr="00FA1BB6" w:rsidTr="00D75F8D">
        <w:tc>
          <w:tcPr>
            <w:tcW w:w="1773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74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42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11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603F43" w:rsidRPr="00FA1BB6" w:rsidTr="00D75F8D">
        <w:trPr>
          <w:trHeight w:val="342"/>
        </w:trPr>
        <w:tc>
          <w:tcPr>
            <w:tcW w:w="177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74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42" w:type="pct"/>
          </w:tcPr>
          <w:p w:rsidR="00603F43" w:rsidRDefault="00A718FD" w:rsidP="00A718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89 773,37</w:t>
            </w:r>
          </w:p>
        </w:tc>
        <w:tc>
          <w:tcPr>
            <w:tcW w:w="811" w:type="pct"/>
          </w:tcPr>
          <w:p w:rsidR="00603F43" w:rsidRDefault="00A718FD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-66 246,39</w:t>
            </w:r>
          </w:p>
        </w:tc>
      </w:tr>
      <w:tr w:rsidR="00603F43" w:rsidRPr="00FA1BB6" w:rsidTr="00D75F8D">
        <w:trPr>
          <w:trHeight w:val="342"/>
        </w:trPr>
        <w:tc>
          <w:tcPr>
            <w:tcW w:w="177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внутреннего финансирования, из них:</w:t>
            </w:r>
          </w:p>
        </w:tc>
        <w:tc>
          <w:tcPr>
            <w:tcW w:w="1574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42" w:type="pct"/>
          </w:tcPr>
          <w:p w:rsidR="00603F43" w:rsidRDefault="00844B70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17 000,00</w:t>
            </w:r>
          </w:p>
        </w:tc>
        <w:tc>
          <w:tcPr>
            <w:tcW w:w="811" w:type="pct"/>
          </w:tcPr>
          <w:p w:rsidR="00603F43" w:rsidRDefault="00844B70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</w:tr>
      <w:tr w:rsidR="00603F43" w:rsidRPr="00FA1BB6" w:rsidTr="00D75F8D">
        <w:trPr>
          <w:trHeight w:val="342"/>
        </w:trPr>
        <w:tc>
          <w:tcPr>
            <w:tcW w:w="1773" w:type="pct"/>
          </w:tcPr>
          <w:p w:rsidR="00603F43" w:rsidRPr="00FA1BB6" w:rsidRDefault="00B13F91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Кредиты кредитных организаций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603F43" w:rsidRPr="00FA1BB6" w:rsidRDefault="00A51B9E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000 01020000000000000</w:t>
            </w:r>
          </w:p>
        </w:tc>
        <w:tc>
          <w:tcPr>
            <w:tcW w:w="842" w:type="pct"/>
          </w:tcPr>
          <w:p w:rsidR="00603F43" w:rsidRDefault="00734A91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17 000,00</w:t>
            </w:r>
          </w:p>
        </w:tc>
        <w:tc>
          <w:tcPr>
            <w:tcW w:w="811" w:type="pct"/>
          </w:tcPr>
          <w:p w:rsidR="00603F43" w:rsidRDefault="00734A91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E023A6" w:rsidRPr="00FA1BB6" w:rsidTr="00D75F8D">
        <w:trPr>
          <w:trHeight w:val="342"/>
        </w:trPr>
        <w:tc>
          <w:tcPr>
            <w:tcW w:w="1773" w:type="pct"/>
          </w:tcPr>
          <w:p w:rsidR="00E023A6" w:rsidRDefault="00E023A6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кредитов от  кредитных организаций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E023A6" w:rsidRPr="00FA1BB6" w:rsidRDefault="00E023A6" w:rsidP="00A51B9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000 01020000000000700</w:t>
            </w:r>
          </w:p>
        </w:tc>
        <w:tc>
          <w:tcPr>
            <w:tcW w:w="842" w:type="pct"/>
          </w:tcPr>
          <w:p w:rsidR="00E023A6" w:rsidRDefault="00E023A6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17 000,00</w:t>
            </w:r>
          </w:p>
        </w:tc>
        <w:tc>
          <w:tcPr>
            <w:tcW w:w="811" w:type="pct"/>
          </w:tcPr>
          <w:p w:rsidR="00E023A6" w:rsidRDefault="00E023A6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E023A6" w:rsidRPr="00FA1BB6" w:rsidTr="00D75F8D">
        <w:trPr>
          <w:trHeight w:val="342"/>
        </w:trPr>
        <w:tc>
          <w:tcPr>
            <w:tcW w:w="1773" w:type="pct"/>
          </w:tcPr>
          <w:p w:rsidR="00E023A6" w:rsidRDefault="00E023A6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кредитов от  кредитных организаций бюджетами городских округов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E023A6" w:rsidRDefault="00E023A6" w:rsidP="00E023A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000 01020000000000710</w:t>
            </w:r>
          </w:p>
        </w:tc>
        <w:tc>
          <w:tcPr>
            <w:tcW w:w="842" w:type="pct"/>
          </w:tcPr>
          <w:p w:rsidR="00E023A6" w:rsidRDefault="00E023A6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17 000,00</w:t>
            </w:r>
          </w:p>
        </w:tc>
        <w:tc>
          <w:tcPr>
            <w:tcW w:w="811" w:type="pct"/>
          </w:tcPr>
          <w:p w:rsidR="00E023A6" w:rsidRDefault="00E023A6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D66F76" w:rsidRPr="00FA1BB6" w:rsidTr="00D75F8D">
        <w:trPr>
          <w:trHeight w:val="342"/>
        </w:trPr>
        <w:tc>
          <w:tcPr>
            <w:tcW w:w="1773" w:type="pct"/>
          </w:tcPr>
          <w:p w:rsidR="00D66F76" w:rsidRDefault="00D66F76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D66F76" w:rsidRDefault="00D66F76" w:rsidP="00D66F7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000 01030000000000000</w:t>
            </w:r>
          </w:p>
        </w:tc>
        <w:tc>
          <w:tcPr>
            <w:tcW w:w="842" w:type="pct"/>
          </w:tcPr>
          <w:p w:rsidR="00D66F76" w:rsidRDefault="00F1595B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811" w:type="pct"/>
          </w:tcPr>
          <w:p w:rsidR="00D66F76" w:rsidRDefault="00D66F76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</w:tr>
      <w:tr w:rsidR="00D66F76" w:rsidRPr="00FA1BB6" w:rsidTr="00D75F8D">
        <w:trPr>
          <w:trHeight w:val="342"/>
        </w:trPr>
        <w:tc>
          <w:tcPr>
            <w:tcW w:w="1773" w:type="pct"/>
          </w:tcPr>
          <w:p w:rsidR="00D66F76" w:rsidRDefault="002426C8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D66F76" w:rsidRDefault="002426C8" w:rsidP="002426C8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000 01030100000000000</w:t>
            </w:r>
          </w:p>
        </w:tc>
        <w:tc>
          <w:tcPr>
            <w:tcW w:w="842" w:type="pct"/>
          </w:tcPr>
          <w:p w:rsidR="00D66F76" w:rsidRDefault="00F1595B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811" w:type="pct"/>
          </w:tcPr>
          <w:p w:rsidR="00D66F76" w:rsidRDefault="002426C8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</w:tr>
      <w:tr w:rsidR="00CA5433" w:rsidRPr="00FA1BB6" w:rsidTr="00D75F8D">
        <w:trPr>
          <w:trHeight w:val="342"/>
        </w:trPr>
        <w:tc>
          <w:tcPr>
            <w:tcW w:w="1773" w:type="pct"/>
          </w:tcPr>
          <w:p w:rsidR="00CA5433" w:rsidRDefault="00CA5433" w:rsidP="00CA543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бюджетных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CA5433" w:rsidRDefault="00CA5433" w:rsidP="00CA5433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000 01030100000000700</w:t>
            </w:r>
          </w:p>
        </w:tc>
        <w:tc>
          <w:tcPr>
            <w:tcW w:w="842" w:type="pct"/>
          </w:tcPr>
          <w:p w:rsidR="00CA5433" w:rsidRDefault="00CA5433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  <w:tc>
          <w:tcPr>
            <w:tcW w:w="811" w:type="pct"/>
          </w:tcPr>
          <w:p w:rsidR="00CA5433" w:rsidRDefault="00CA5433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</w:tr>
      <w:tr w:rsidR="00890600" w:rsidRPr="00FA1BB6" w:rsidTr="00D75F8D">
        <w:trPr>
          <w:trHeight w:val="342"/>
        </w:trPr>
        <w:tc>
          <w:tcPr>
            <w:tcW w:w="1773" w:type="pct"/>
          </w:tcPr>
          <w:p w:rsidR="00890600" w:rsidRDefault="00890600" w:rsidP="00CA543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Получение бюджетных кредитов от других </w:t>
            </w:r>
            <w:r>
              <w:rPr>
                <w:bCs/>
                <w:sz w:val="28"/>
                <w:szCs w:val="28"/>
              </w:rPr>
              <w:lastRenderedPageBreak/>
              <w:t xml:space="preserve">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бюджетами городских округов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890600" w:rsidRDefault="00890600" w:rsidP="00CC47FA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000 01030100040000710</w:t>
            </w:r>
          </w:p>
        </w:tc>
        <w:tc>
          <w:tcPr>
            <w:tcW w:w="842" w:type="pct"/>
          </w:tcPr>
          <w:p w:rsidR="00890600" w:rsidRDefault="008906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  <w:tc>
          <w:tcPr>
            <w:tcW w:w="811" w:type="pct"/>
          </w:tcPr>
          <w:p w:rsidR="00890600" w:rsidRDefault="008906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30 000,00</w:t>
            </w:r>
          </w:p>
        </w:tc>
      </w:tr>
      <w:tr w:rsidR="00890600" w:rsidRPr="00FA1BB6" w:rsidTr="00D75F8D">
        <w:trPr>
          <w:trHeight w:val="342"/>
        </w:trPr>
        <w:tc>
          <w:tcPr>
            <w:tcW w:w="1773" w:type="pct"/>
          </w:tcPr>
          <w:p w:rsidR="00890600" w:rsidRDefault="004B5D79" w:rsidP="004B5D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Погашение бюджетных кредитов, полученных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890600" w:rsidRDefault="004B5D79" w:rsidP="004B5D7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000 01030100000000800</w:t>
            </w:r>
          </w:p>
        </w:tc>
        <w:tc>
          <w:tcPr>
            <w:tcW w:w="842" w:type="pct"/>
          </w:tcPr>
          <w:p w:rsidR="00890600" w:rsidRDefault="004B5D79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30 000,00</w:t>
            </w:r>
          </w:p>
        </w:tc>
        <w:tc>
          <w:tcPr>
            <w:tcW w:w="811" w:type="pct"/>
          </w:tcPr>
          <w:p w:rsidR="00890600" w:rsidRDefault="004B5D79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ED03CB" w:rsidRPr="00FA1BB6" w:rsidTr="00D75F8D">
        <w:trPr>
          <w:trHeight w:val="342"/>
        </w:trPr>
        <w:tc>
          <w:tcPr>
            <w:tcW w:w="1773" w:type="pct"/>
          </w:tcPr>
          <w:p w:rsidR="00ED03CB" w:rsidRDefault="00ED03CB" w:rsidP="00ED0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74" w:type="pct"/>
          </w:tcPr>
          <w:p w:rsidR="00ED03CB" w:rsidRDefault="00ED03CB" w:rsidP="00ED03CB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00008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pct"/>
          </w:tcPr>
          <w:p w:rsidR="00ED03CB" w:rsidRDefault="00ED03CB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-30 000,00</w:t>
            </w:r>
          </w:p>
        </w:tc>
        <w:tc>
          <w:tcPr>
            <w:tcW w:w="811" w:type="pct"/>
          </w:tcPr>
          <w:p w:rsidR="00ED03CB" w:rsidRDefault="00ED03CB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ED03CB" w:rsidRPr="00FA1BB6" w:rsidTr="00D75F8D">
        <w:trPr>
          <w:trHeight w:val="342"/>
        </w:trPr>
        <w:tc>
          <w:tcPr>
            <w:tcW w:w="1773" w:type="pct"/>
          </w:tcPr>
          <w:p w:rsidR="00ED03CB" w:rsidRPr="00FA1BB6" w:rsidRDefault="009E173E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574" w:type="pct"/>
          </w:tcPr>
          <w:p w:rsidR="00ED03CB" w:rsidRPr="00FA1BB6" w:rsidRDefault="009E173E" w:rsidP="009E173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000 01000000000000000</w:t>
            </w:r>
          </w:p>
        </w:tc>
        <w:tc>
          <w:tcPr>
            <w:tcW w:w="842" w:type="pct"/>
          </w:tcPr>
          <w:p w:rsidR="00ED03CB" w:rsidRPr="00FA1BB6" w:rsidRDefault="009E173E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72 773,37</w:t>
            </w:r>
          </w:p>
        </w:tc>
        <w:tc>
          <w:tcPr>
            <w:tcW w:w="811" w:type="pct"/>
          </w:tcPr>
          <w:p w:rsidR="00ED03CB" w:rsidRPr="00FA1BB6" w:rsidRDefault="009E173E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-96 246,39</w:t>
            </w:r>
          </w:p>
        </w:tc>
      </w:tr>
      <w:tr w:rsidR="002E26E0" w:rsidRPr="00FA1BB6" w:rsidTr="00D75F8D">
        <w:trPr>
          <w:trHeight w:val="365"/>
        </w:trPr>
        <w:tc>
          <w:tcPr>
            <w:tcW w:w="1773" w:type="pct"/>
          </w:tcPr>
          <w:p w:rsidR="002E26E0" w:rsidRPr="00FA1BB6" w:rsidRDefault="002E26E0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74" w:type="pct"/>
          </w:tcPr>
          <w:p w:rsidR="002E26E0" w:rsidRPr="00FA1BB6" w:rsidRDefault="002E26E0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0000000000000</w:t>
            </w:r>
          </w:p>
        </w:tc>
        <w:tc>
          <w:tcPr>
            <w:tcW w:w="842" w:type="pct"/>
          </w:tcPr>
          <w:p w:rsidR="002E26E0" w:rsidRPr="00FA1BB6" w:rsidRDefault="002E26E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72 773,37</w:t>
            </w:r>
          </w:p>
        </w:tc>
        <w:tc>
          <w:tcPr>
            <w:tcW w:w="811" w:type="pct"/>
          </w:tcPr>
          <w:p w:rsidR="002E26E0" w:rsidRPr="00FA1BB6" w:rsidRDefault="002E26E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-96 246,39</w:t>
            </w:r>
          </w:p>
        </w:tc>
      </w:tr>
      <w:tr w:rsidR="002E26E0" w:rsidRPr="00FA1BB6" w:rsidTr="00D75F8D">
        <w:trPr>
          <w:trHeight w:val="347"/>
        </w:trPr>
        <w:tc>
          <w:tcPr>
            <w:tcW w:w="1773" w:type="pct"/>
          </w:tcPr>
          <w:p w:rsidR="002E26E0" w:rsidRPr="00FA1BB6" w:rsidRDefault="002E26E0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74" w:type="pct"/>
          </w:tcPr>
          <w:p w:rsidR="002E26E0" w:rsidRPr="00B32526" w:rsidRDefault="002E26E0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0000000000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842" w:type="pct"/>
          </w:tcPr>
          <w:p w:rsidR="002E26E0" w:rsidRPr="00FA1BB6" w:rsidRDefault="002E26E0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-1804 274,51</w:t>
            </w:r>
          </w:p>
        </w:tc>
        <w:tc>
          <w:tcPr>
            <w:tcW w:w="811" w:type="pct"/>
          </w:tcPr>
          <w:p w:rsidR="002E26E0" w:rsidRPr="00FA1BB6" w:rsidRDefault="002E26E0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-1290725,88</w:t>
            </w:r>
          </w:p>
        </w:tc>
      </w:tr>
      <w:tr w:rsidR="00211D9D" w:rsidRPr="00FA1BB6" w:rsidTr="00D75F8D">
        <w:trPr>
          <w:trHeight w:val="347"/>
        </w:trPr>
        <w:tc>
          <w:tcPr>
            <w:tcW w:w="1773" w:type="pct"/>
          </w:tcPr>
          <w:p w:rsidR="00211D9D" w:rsidRPr="00FA1BB6" w:rsidRDefault="00211D9D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74" w:type="pct"/>
          </w:tcPr>
          <w:p w:rsidR="00211D9D" w:rsidRPr="00B32526" w:rsidRDefault="00211D9D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00000000500</w:t>
            </w:r>
          </w:p>
        </w:tc>
        <w:tc>
          <w:tcPr>
            <w:tcW w:w="842" w:type="pct"/>
          </w:tcPr>
          <w:p w:rsidR="00211D9D" w:rsidRPr="00FA1BB6" w:rsidRDefault="00211D9D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-1804 274,51</w:t>
            </w:r>
          </w:p>
        </w:tc>
        <w:tc>
          <w:tcPr>
            <w:tcW w:w="811" w:type="pct"/>
          </w:tcPr>
          <w:p w:rsidR="00211D9D" w:rsidRPr="00FA1BB6" w:rsidRDefault="00211D9D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-1290725,88</w:t>
            </w:r>
          </w:p>
        </w:tc>
      </w:tr>
      <w:tr w:rsidR="00211D9D" w:rsidRPr="00FA1BB6" w:rsidTr="00D75F8D">
        <w:trPr>
          <w:trHeight w:val="343"/>
        </w:trPr>
        <w:tc>
          <w:tcPr>
            <w:tcW w:w="1773" w:type="pct"/>
          </w:tcPr>
          <w:p w:rsidR="00211D9D" w:rsidRPr="00FA1BB6" w:rsidRDefault="00211D9D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Увеличение прочих остатков </w:t>
            </w:r>
            <w:r>
              <w:rPr>
                <w:bCs/>
                <w:sz w:val="28"/>
                <w:szCs w:val="28"/>
              </w:rPr>
              <w:t xml:space="preserve">денежных </w:t>
            </w:r>
            <w:r>
              <w:rPr>
                <w:bCs/>
                <w:sz w:val="28"/>
                <w:szCs w:val="28"/>
              </w:rPr>
              <w:t>средств бюджетов</w:t>
            </w:r>
          </w:p>
        </w:tc>
        <w:tc>
          <w:tcPr>
            <w:tcW w:w="1574" w:type="pct"/>
          </w:tcPr>
          <w:p w:rsidR="00211D9D" w:rsidRPr="00B32526" w:rsidRDefault="00211D9D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0000005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42" w:type="pct"/>
          </w:tcPr>
          <w:p w:rsidR="00211D9D" w:rsidRPr="00FA1BB6" w:rsidRDefault="00211D9D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-1804 274,51</w:t>
            </w:r>
          </w:p>
        </w:tc>
        <w:tc>
          <w:tcPr>
            <w:tcW w:w="811" w:type="pct"/>
          </w:tcPr>
          <w:p w:rsidR="00211D9D" w:rsidRPr="00FA1BB6" w:rsidRDefault="00211D9D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-1290725,88</w:t>
            </w:r>
          </w:p>
        </w:tc>
      </w:tr>
      <w:tr w:rsidR="008D0680" w:rsidRPr="00FA1BB6" w:rsidTr="00D75F8D">
        <w:trPr>
          <w:trHeight w:val="339"/>
        </w:trPr>
        <w:tc>
          <w:tcPr>
            <w:tcW w:w="1773" w:type="pct"/>
          </w:tcPr>
          <w:p w:rsidR="008D0680" w:rsidRPr="00FA1BB6" w:rsidRDefault="008D068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  <w:r>
              <w:rPr>
                <w:bCs/>
                <w:sz w:val="28"/>
                <w:szCs w:val="28"/>
              </w:rPr>
              <w:t xml:space="preserve"> городских округов</w:t>
            </w:r>
          </w:p>
        </w:tc>
        <w:tc>
          <w:tcPr>
            <w:tcW w:w="1574" w:type="pct"/>
          </w:tcPr>
          <w:p w:rsidR="008D0680" w:rsidRPr="00B32526" w:rsidRDefault="008D0680" w:rsidP="008D068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0000510</w:t>
            </w:r>
          </w:p>
        </w:tc>
        <w:tc>
          <w:tcPr>
            <w:tcW w:w="842" w:type="pct"/>
          </w:tcPr>
          <w:p w:rsidR="008D0680" w:rsidRPr="00FA1BB6" w:rsidRDefault="008D068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-1804 274,51</w:t>
            </w:r>
          </w:p>
        </w:tc>
        <w:tc>
          <w:tcPr>
            <w:tcW w:w="811" w:type="pct"/>
          </w:tcPr>
          <w:p w:rsidR="008D0680" w:rsidRPr="00FA1BB6" w:rsidRDefault="008D068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-1290725,88</w:t>
            </w:r>
          </w:p>
        </w:tc>
      </w:tr>
      <w:tr w:rsidR="00466229" w:rsidRPr="00FA1BB6" w:rsidTr="00D75F8D">
        <w:trPr>
          <w:trHeight w:val="364"/>
        </w:trPr>
        <w:tc>
          <w:tcPr>
            <w:tcW w:w="1773" w:type="pct"/>
          </w:tcPr>
          <w:p w:rsidR="00466229" w:rsidRPr="00FA1BB6" w:rsidRDefault="00466229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меньшение</w:t>
            </w:r>
            <w:r>
              <w:rPr>
                <w:bCs/>
                <w:sz w:val="28"/>
                <w:szCs w:val="28"/>
              </w:rPr>
              <w:t xml:space="preserve"> остатков средств бюджетов</w:t>
            </w:r>
          </w:p>
        </w:tc>
        <w:tc>
          <w:tcPr>
            <w:tcW w:w="1574" w:type="pct"/>
          </w:tcPr>
          <w:p w:rsidR="00466229" w:rsidRPr="00B32526" w:rsidRDefault="00466229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842" w:type="pct"/>
          </w:tcPr>
          <w:p w:rsidR="00466229" w:rsidRPr="00FA1BB6" w:rsidRDefault="00BB5400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1877047,89</w:t>
            </w:r>
          </w:p>
        </w:tc>
        <w:tc>
          <w:tcPr>
            <w:tcW w:w="811" w:type="pct"/>
          </w:tcPr>
          <w:p w:rsidR="00466229" w:rsidRPr="00FA1BB6" w:rsidRDefault="00BB5400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1194479,49</w:t>
            </w:r>
          </w:p>
        </w:tc>
      </w:tr>
      <w:tr w:rsidR="00BB5400" w:rsidRPr="00FA1BB6" w:rsidTr="00D75F8D">
        <w:trPr>
          <w:trHeight w:val="525"/>
        </w:trPr>
        <w:tc>
          <w:tcPr>
            <w:tcW w:w="1773" w:type="pct"/>
          </w:tcPr>
          <w:p w:rsidR="00BB5400" w:rsidRPr="00FA1BB6" w:rsidRDefault="00BB5400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меньшение</w:t>
            </w:r>
            <w:r>
              <w:rPr>
                <w:bCs/>
                <w:sz w:val="28"/>
                <w:szCs w:val="28"/>
              </w:rPr>
              <w:t xml:space="preserve"> прочих остатков средств бюджетов</w:t>
            </w:r>
          </w:p>
        </w:tc>
        <w:tc>
          <w:tcPr>
            <w:tcW w:w="1574" w:type="pct"/>
          </w:tcPr>
          <w:p w:rsidR="00BB5400" w:rsidRPr="00B32526" w:rsidRDefault="00BB5400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842" w:type="pct"/>
          </w:tcPr>
          <w:p w:rsidR="00BB5400" w:rsidRPr="00FA1BB6" w:rsidRDefault="00BB54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1877047,89</w:t>
            </w:r>
          </w:p>
        </w:tc>
        <w:tc>
          <w:tcPr>
            <w:tcW w:w="811" w:type="pct"/>
          </w:tcPr>
          <w:p w:rsidR="00BB5400" w:rsidRPr="00FA1BB6" w:rsidRDefault="00BB54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1194479,49</w:t>
            </w:r>
          </w:p>
        </w:tc>
      </w:tr>
      <w:tr w:rsidR="00BB5400" w:rsidRPr="00FA1BB6" w:rsidTr="00D75F8D">
        <w:trPr>
          <w:trHeight w:val="533"/>
        </w:trPr>
        <w:tc>
          <w:tcPr>
            <w:tcW w:w="1773" w:type="pct"/>
          </w:tcPr>
          <w:p w:rsidR="00BB5400" w:rsidRPr="00FA1BB6" w:rsidRDefault="00BB5400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меньшение</w:t>
            </w:r>
            <w:r>
              <w:rPr>
                <w:bCs/>
                <w:sz w:val="28"/>
                <w:szCs w:val="28"/>
              </w:rPr>
              <w:t xml:space="preserve"> прочих остатков денежных средств бюджетов</w:t>
            </w:r>
          </w:p>
        </w:tc>
        <w:tc>
          <w:tcPr>
            <w:tcW w:w="1574" w:type="pct"/>
          </w:tcPr>
          <w:p w:rsidR="00BB5400" w:rsidRPr="00B32526" w:rsidRDefault="00BB5400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pct"/>
          </w:tcPr>
          <w:p w:rsidR="00BB5400" w:rsidRPr="00FA1BB6" w:rsidRDefault="00BB54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1877047,89</w:t>
            </w:r>
          </w:p>
        </w:tc>
        <w:tc>
          <w:tcPr>
            <w:tcW w:w="811" w:type="pct"/>
          </w:tcPr>
          <w:p w:rsidR="00BB5400" w:rsidRPr="00FA1BB6" w:rsidRDefault="00BB54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1194479,49</w:t>
            </w:r>
          </w:p>
        </w:tc>
      </w:tr>
      <w:tr w:rsidR="00BB5400" w:rsidRPr="00FA1BB6" w:rsidTr="00D75F8D">
        <w:trPr>
          <w:trHeight w:val="347"/>
        </w:trPr>
        <w:tc>
          <w:tcPr>
            <w:tcW w:w="1773" w:type="pct"/>
          </w:tcPr>
          <w:p w:rsidR="00BB5400" w:rsidRPr="00FA1BB6" w:rsidRDefault="00BB5400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меньшение</w:t>
            </w:r>
            <w:r>
              <w:rPr>
                <w:bCs/>
                <w:sz w:val="28"/>
                <w:szCs w:val="28"/>
              </w:rPr>
              <w:t xml:space="preserve"> прочих остатков денежных средств бюджетов городских округов</w:t>
            </w:r>
          </w:p>
        </w:tc>
        <w:tc>
          <w:tcPr>
            <w:tcW w:w="1574" w:type="pct"/>
          </w:tcPr>
          <w:p w:rsidR="00BB5400" w:rsidRPr="00B32526" w:rsidRDefault="00BB5400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pct"/>
          </w:tcPr>
          <w:p w:rsidR="00BB5400" w:rsidRPr="00FA1BB6" w:rsidRDefault="00BB54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1877047,89</w:t>
            </w:r>
          </w:p>
        </w:tc>
        <w:tc>
          <w:tcPr>
            <w:tcW w:w="811" w:type="pct"/>
          </w:tcPr>
          <w:p w:rsidR="00BB5400" w:rsidRPr="00FA1BB6" w:rsidRDefault="00BB5400" w:rsidP="00B242B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1194479,49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17A" w:rsidRDefault="0077217A">
      <w:r>
        <w:separator/>
      </w:r>
    </w:p>
  </w:endnote>
  <w:endnote w:type="continuationSeparator" w:id="1">
    <w:p w:rsidR="0077217A" w:rsidRDefault="00772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17A" w:rsidRDefault="0077217A">
      <w:r>
        <w:separator/>
      </w:r>
    </w:p>
  </w:footnote>
  <w:footnote w:type="continuationSeparator" w:id="1">
    <w:p w:rsidR="0077217A" w:rsidRDefault="00772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E13B97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D3B4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D3B41" w:rsidRDefault="000D3B41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0D3B41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918A9"/>
    <w:rsid w:val="00091FFC"/>
    <w:rsid w:val="000965BC"/>
    <w:rsid w:val="00096767"/>
    <w:rsid w:val="00097CA0"/>
    <w:rsid w:val="000A74F1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91F4D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477F"/>
    <w:rsid w:val="008651D8"/>
    <w:rsid w:val="008708A0"/>
    <w:rsid w:val="00872B7F"/>
    <w:rsid w:val="008771CA"/>
    <w:rsid w:val="008803B0"/>
    <w:rsid w:val="008849EF"/>
    <w:rsid w:val="00887852"/>
    <w:rsid w:val="00890600"/>
    <w:rsid w:val="0089076C"/>
    <w:rsid w:val="00891663"/>
    <w:rsid w:val="008937C5"/>
    <w:rsid w:val="008A5CA6"/>
    <w:rsid w:val="008A6454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4B8B"/>
    <w:rsid w:val="009C537C"/>
    <w:rsid w:val="009D056E"/>
    <w:rsid w:val="009D31F2"/>
    <w:rsid w:val="009E173E"/>
    <w:rsid w:val="009E1997"/>
    <w:rsid w:val="009E1B51"/>
    <w:rsid w:val="009E7D5A"/>
    <w:rsid w:val="009F0EED"/>
    <w:rsid w:val="009F6666"/>
    <w:rsid w:val="00A00BF8"/>
    <w:rsid w:val="00A05A15"/>
    <w:rsid w:val="00A12CD5"/>
    <w:rsid w:val="00A13F10"/>
    <w:rsid w:val="00A17408"/>
    <w:rsid w:val="00A17CBC"/>
    <w:rsid w:val="00A249FD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4B47"/>
    <w:rsid w:val="00CA5433"/>
    <w:rsid w:val="00CA5D3F"/>
    <w:rsid w:val="00CA65CA"/>
    <w:rsid w:val="00CB10A1"/>
    <w:rsid w:val="00CB3DD3"/>
    <w:rsid w:val="00CB3FDA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66F76"/>
    <w:rsid w:val="00D7347E"/>
    <w:rsid w:val="00D73A63"/>
    <w:rsid w:val="00D747AD"/>
    <w:rsid w:val="00D75F8D"/>
    <w:rsid w:val="00D7734E"/>
    <w:rsid w:val="00D835C1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736B"/>
    <w:rsid w:val="00DE612D"/>
    <w:rsid w:val="00DE6707"/>
    <w:rsid w:val="00DE75B7"/>
    <w:rsid w:val="00DF3547"/>
    <w:rsid w:val="00DF5670"/>
    <w:rsid w:val="00DF5D94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7490"/>
    <w:rsid w:val="00F902B8"/>
    <w:rsid w:val="00F9232B"/>
    <w:rsid w:val="00F927AF"/>
    <w:rsid w:val="00FA1BB6"/>
    <w:rsid w:val="00FB05A8"/>
    <w:rsid w:val="00FB3B8C"/>
    <w:rsid w:val="00FB6190"/>
    <w:rsid w:val="00FB65E3"/>
    <w:rsid w:val="00FC277F"/>
    <w:rsid w:val="00FC5284"/>
    <w:rsid w:val="00FC6869"/>
    <w:rsid w:val="00FC6EA1"/>
    <w:rsid w:val="00FE32FA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0D7F-1198-48CA-B4F8-15795B47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334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Головко Г.И.</cp:lastModifiedBy>
  <cp:revision>33</cp:revision>
  <cp:lastPrinted>2017-11-15T16:02:00Z</cp:lastPrinted>
  <dcterms:created xsi:type="dcterms:W3CDTF">2018-07-25T10:37:00Z</dcterms:created>
  <dcterms:modified xsi:type="dcterms:W3CDTF">2018-11-07T11:41:00Z</dcterms:modified>
</cp:coreProperties>
</file>