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83" w:rsidRPr="00F63901" w:rsidRDefault="00AB1D83" w:rsidP="00AB1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F63901">
        <w:rPr>
          <w:sz w:val="28"/>
          <w:szCs w:val="28"/>
        </w:rPr>
        <w:t>Пояснительная записка</w:t>
      </w:r>
    </w:p>
    <w:p w:rsidR="002B367B" w:rsidRDefault="00AB1D83" w:rsidP="00AB1D83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 xml:space="preserve">по исполнению бюджета Советского </w:t>
      </w:r>
      <w:r>
        <w:rPr>
          <w:sz w:val="28"/>
          <w:szCs w:val="28"/>
        </w:rPr>
        <w:t>городского округа</w:t>
      </w:r>
      <w:r w:rsidRPr="00F63901">
        <w:rPr>
          <w:sz w:val="28"/>
          <w:szCs w:val="28"/>
        </w:rPr>
        <w:t xml:space="preserve"> Ставропольского края за </w:t>
      </w:r>
      <w:r w:rsidR="002B367B">
        <w:rPr>
          <w:sz w:val="28"/>
          <w:szCs w:val="28"/>
        </w:rPr>
        <w:t xml:space="preserve">1 квартал </w:t>
      </w:r>
      <w:r w:rsidRPr="00F63901">
        <w:rPr>
          <w:sz w:val="28"/>
          <w:szCs w:val="28"/>
        </w:rPr>
        <w:t>201</w:t>
      </w:r>
      <w:r w:rsidR="002B367B">
        <w:rPr>
          <w:sz w:val="28"/>
          <w:szCs w:val="28"/>
        </w:rPr>
        <w:t>9</w:t>
      </w:r>
      <w:r w:rsidRPr="00F63901">
        <w:rPr>
          <w:sz w:val="28"/>
          <w:szCs w:val="28"/>
        </w:rPr>
        <w:t xml:space="preserve"> года</w:t>
      </w:r>
    </w:p>
    <w:p w:rsidR="00AB1D83" w:rsidRPr="00F63901" w:rsidRDefault="00AB1D83" w:rsidP="00AB1D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sz w:val="28"/>
          <w:szCs w:val="28"/>
        </w:rPr>
      </w:pPr>
      <w:proofErr w:type="gramStart"/>
      <w:r w:rsidRPr="00E04520">
        <w:rPr>
          <w:sz w:val="28"/>
          <w:szCs w:val="28"/>
        </w:rPr>
        <w:t>Бюджет Советского городского округа на 2019 год и плановый период 2020 и 2021 годов утвержден Решением Совета депутатов Советского городского округа Ставропольского края от 21.12.2018 №227 «О бюджете Советского городского округа Ставропольского края на 2019 год и плановый период 2020 и 2021 годов» по доходам в сумме 1 754 663,62 тыс. рублей, расходам в сумме 1 746 163,62 тыс. рублей</w:t>
      </w:r>
      <w:proofErr w:type="gramEnd"/>
      <w:r w:rsidRPr="00E04520">
        <w:rPr>
          <w:sz w:val="28"/>
          <w:szCs w:val="28"/>
        </w:rPr>
        <w:t xml:space="preserve">, </w:t>
      </w:r>
      <w:proofErr w:type="spellStart"/>
      <w:r w:rsidRPr="00E04520">
        <w:rPr>
          <w:sz w:val="28"/>
          <w:szCs w:val="28"/>
        </w:rPr>
        <w:t>профицит</w:t>
      </w:r>
      <w:proofErr w:type="spellEnd"/>
      <w:r w:rsidRPr="00E04520">
        <w:rPr>
          <w:sz w:val="28"/>
          <w:szCs w:val="28"/>
        </w:rPr>
        <w:t xml:space="preserve"> в сумме 8 500,00 тыс. рублей.</w:t>
      </w:r>
    </w:p>
    <w:p w:rsidR="002B367B" w:rsidRPr="00E04520" w:rsidRDefault="002B367B" w:rsidP="002B367B">
      <w:pPr>
        <w:pStyle w:val="a4"/>
        <w:spacing w:line="216" w:lineRule="auto"/>
        <w:ind w:left="0" w:firstLine="709"/>
        <w:jc w:val="both"/>
      </w:pPr>
      <w:proofErr w:type="gramStart"/>
      <w:r w:rsidRPr="00E04520">
        <w:t xml:space="preserve">В ходе исполнения бюджета городского округа в </w:t>
      </w:r>
      <w:r w:rsidRPr="00E04520">
        <w:rPr>
          <w:lang w:val="en-US"/>
        </w:rPr>
        <w:t>I</w:t>
      </w:r>
      <w:r w:rsidRPr="00E04520">
        <w:t xml:space="preserve"> квартале 2019 года, в первоначальное Решение Совета депутатов Советского  городского округа «О бюджете Советского городского округа Ставропольского края на 2019 год и плановый период 2020 и 2021 годов» 1 раз вносились изменения в том числе, в связи с изменениями объемов безвозмездных поступлений предусмотренных в бюджете Ставропольского края бюджету Советского городского округа, получением</w:t>
      </w:r>
      <w:proofErr w:type="gramEnd"/>
      <w:r w:rsidRPr="00E04520">
        <w:t xml:space="preserve"> сверх плановых доходов, направлением в качестве дополнительного </w:t>
      </w:r>
      <w:proofErr w:type="gramStart"/>
      <w:r w:rsidRPr="00E04520">
        <w:t>финансирования остатков средств бюджета округа</w:t>
      </w:r>
      <w:proofErr w:type="gramEnd"/>
      <w:r w:rsidRPr="00E04520">
        <w:t xml:space="preserve"> за 2018 год. В результате уточненный план по доходам Советского  городского округа по состоянию на 01.04.2019 года составил 1 754 867,35 тыс. рублей.</w:t>
      </w:r>
    </w:p>
    <w:p w:rsidR="002B367B" w:rsidRPr="00E04520" w:rsidRDefault="002B367B" w:rsidP="004B3D69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За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квартал 2019 года в бюджет городского округа поступило доходов в общем объеме 355 418,44 тыс. рублей. При первоначальном годовом плане 1 754 663,62 тыс. рублей и уточнённом годовом плане – 1 754 867,35 тыс. рублей, исполнение составило 20,26% и 20,25% соответственно.</w:t>
      </w:r>
    </w:p>
    <w:p w:rsidR="002B367B" w:rsidRDefault="002B367B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Поступление доходов в бюджет округа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квартале 2019 года по сравнению с поступлениями доходов в бюджет округа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квартале 2018 года в абсолютном выражении увеличились на 8 863,29 тыс. рублей или на 2,56% (поступление доходов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квартале 2018 года – 346 555,15 тыс. рублей). </w:t>
      </w:r>
    </w:p>
    <w:p w:rsidR="002B367B" w:rsidRPr="002B367B" w:rsidRDefault="002B367B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Однако в сравнении с поступлениями доходов за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 2018 года в сопоставимых условиях (условиях 2019 года), объем доходов поступивших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квартале 2019 года уменьшился на 23 721,67 тыс. рублей или на 6,26% (поступление доходов за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 2018 года в сопоставимых условиях– 379 140,11 тыс. рублей). </w:t>
      </w:r>
    </w:p>
    <w:p w:rsidR="002B367B" w:rsidRPr="00E04520" w:rsidRDefault="002B367B" w:rsidP="004B3D69">
      <w:pPr>
        <w:pStyle w:val="3"/>
        <w:spacing w:after="0" w:line="216" w:lineRule="auto"/>
        <w:ind w:firstLine="709"/>
        <w:jc w:val="both"/>
        <w:rPr>
          <w:iCs/>
          <w:szCs w:val="28"/>
        </w:rPr>
      </w:pPr>
      <w:proofErr w:type="gramStart"/>
      <w:r w:rsidRPr="002B367B">
        <w:rPr>
          <w:sz w:val="28"/>
          <w:szCs w:val="28"/>
        </w:rPr>
        <w:t xml:space="preserve">Поступление по налоговым и неналоговым доходам в бюджет городского округа за I квартал 2019 года составило 112 916,94 тыс. рублей, </w:t>
      </w:r>
      <w:r w:rsidRPr="002B367B">
        <w:rPr>
          <w:iCs/>
          <w:sz w:val="28"/>
          <w:szCs w:val="28"/>
        </w:rPr>
        <w:t xml:space="preserve">исполнение первоначального годового плана 573 400,87 тыс. рублей составило 19,69%, уточнённый годовой план 577 032,12 тыс. рублей исполнен на 19,57%. Уточненный план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квартала исполнен на 107,13%, годовой уточненный  план выполнен на 19,57%.</w:t>
      </w:r>
      <w:proofErr w:type="gramEnd"/>
    </w:p>
    <w:p w:rsidR="002B367B" w:rsidRPr="002B367B" w:rsidRDefault="002B367B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iCs/>
          <w:sz w:val="28"/>
          <w:szCs w:val="28"/>
        </w:rPr>
        <w:t>Удельный вес фактически поступивших налоговых и неналоговых доходов в общей структуре фактически поступивших доходов бюджета Советского городского округа составил 31,77%.</w:t>
      </w:r>
    </w:p>
    <w:p w:rsidR="002B367B" w:rsidRPr="002B367B" w:rsidRDefault="002B367B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  <w:u w:val="single"/>
        </w:rPr>
        <w:t>Безвозмездные поступления</w:t>
      </w:r>
      <w:r w:rsidRPr="002B367B">
        <w:rPr>
          <w:iCs/>
          <w:sz w:val="28"/>
          <w:szCs w:val="28"/>
        </w:rPr>
        <w:t xml:space="preserve"> в общей структуре фактически поступивших доходов городского округа занимают 68,23%, сумма безвозмездных поступлений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квартале составила 242 501,50 тыс. рублей,</w:t>
      </w:r>
    </w:p>
    <w:p w:rsidR="002B367B" w:rsidRPr="002B367B" w:rsidRDefault="002B367B" w:rsidP="004B3D69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в том числе:</w:t>
      </w:r>
    </w:p>
    <w:p w:rsidR="002B367B" w:rsidRPr="002B367B" w:rsidRDefault="002B367B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безвозмездные поступления от бюджетов других уровней Российской Федерации 245 002,27 тыс. рублей;</w:t>
      </w:r>
    </w:p>
    <w:p w:rsidR="002B367B" w:rsidRPr="002B367B" w:rsidRDefault="002B367B" w:rsidP="004B3D69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прочие безвозмездные поступления в сумме 612,71 тыс. рублей;</w:t>
      </w:r>
    </w:p>
    <w:p w:rsidR="002B367B" w:rsidRPr="002B367B" w:rsidRDefault="002B367B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lastRenderedPageBreak/>
        <w:t>доходы от возврата остатков субсидий, субвенций и иных межбюджетных трансфертов, имеющих целевое назначение, прошлых лет 176,44 тыс. рублей;</w:t>
      </w:r>
    </w:p>
    <w:p w:rsidR="002B367B" w:rsidRDefault="002B367B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лет, в сумме – (-3 289,92) тыс. рублей.</w:t>
      </w:r>
    </w:p>
    <w:p w:rsidR="002B367B" w:rsidRPr="00E04520" w:rsidRDefault="002B367B" w:rsidP="004B3D69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E04520">
        <w:rPr>
          <w:sz w:val="28"/>
          <w:szCs w:val="28"/>
        </w:rPr>
        <w:t xml:space="preserve">В сумме безвозмездных поступлений фактически поступивших в </w:t>
      </w:r>
      <w:r w:rsidRPr="00E04520">
        <w:rPr>
          <w:sz w:val="28"/>
          <w:szCs w:val="28"/>
          <w:lang w:val="en-US"/>
        </w:rPr>
        <w:t>I</w:t>
      </w:r>
      <w:r w:rsidRPr="00E04520">
        <w:rPr>
          <w:sz w:val="28"/>
          <w:szCs w:val="28"/>
        </w:rPr>
        <w:t xml:space="preserve"> квартале 2019 года в бюджет Советского городского округа из бюджета Ставропольского края поступила дотация на поддержку мер по обеспечению сбалансированности бюджетов в сумме 53,53 тыс. рублей.</w:t>
      </w:r>
    </w:p>
    <w:p w:rsidR="002B367B" w:rsidRPr="00E04520" w:rsidRDefault="002B367B" w:rsidP="00240984">
      <w:pPr>
        <w:spacing w:line="216" w:lineRule="auto"/>
        <w:ind w:firstLine="709"/>
        <w:jc w:val="both"/>
        <w:rPr>
          <w:iCs/>
          <w:szCs w:val="28"/>
          <w:u w:val="single"/>
        </w:rPr>
      </w:pPr>
      <w:r w:rsidRPr="00E04520">
        <w:rPr>
          <w:sz w:val="28"/>
          <w:szCs w:val="28"/>
        </w:rPr>
        <w:t xml:space="preserve">Дотация на выравнивание бюджетной обеспеченности, причитающаяся Советскому городскому округу из бюджета Ставропольского края в 2019 году в полном объеме заменена на дополнительный норматив отчислений от налога на доходы физических лиц. </w:t>
      </w:r>
    </w:p>
    <w:p w:rsidR="002B367B" w:rsidRPr="00E04520" w:rsidRDefault="002B367B" w:rsidP="004B3D69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  <w:u w:val="single"/>
        </w:rPr>
        <w:t>Налоговые доходы</w:t>
      </w:r>
      <w:r w:rsidRPr="00E04520">
        <w:rPr>
          <w:iCs/>
          <w:sz w:val="28"/>
          <w:szCs w:val="28"/>
        </w:rPr>
        <w:t xml:space="preserve"> за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квартал 2019 года поступили в сумме 88 679,99 тыс. рублей. При годовом плане (не уточнялся) – 498 264,57 тыс. рублей исполнение составило 17,80%.</w:t>
      </w:r>
    </w:p>
    <w:p w:rsidR="00240984" w:rsidRDefault="002B367B" w:rsidP="004B3D69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Удельный вес фактически поступивших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квартале налоговых доходов в объеме фактически поступивших в </w:t>
      </w:r>
      <w:r w:rsidRPr="002B367B">
        <w:rPr>
          <w:iCs/>
          <w:sz w:val="28"/>
          <w:szCs w:val="28"/>
          <w:lang w:val="en-US"/>
        </w:rPr>
        <w:t>I</w:t>
      </w:r>
      <w:r w:rsidRPr="002B367B">
        <w:rPr>
          <w:iCs/>
          <w:sz w:val="28"/>
          <w:szCs w:val="28"/>
        </w:rPr>
        <w:t xml:space="preserve"> квартале налоговых и неналоговых доходов составил 78,54%.</w:t>
      </w:r>
    </w:p>
    <w:p w:rsidR="002B367B" w:rsidRPr="002B367B" w:rsidRDefault="002B367B" w:rsidP="00240984">
      <w:pPr>
        <w:pStyle w:val="3"/>
        <w:spacing w:line="216" w:lineRule="auto"/>
        <w:ind w:firstLine="709"/>
        <w:rPr>
          <w:sz w:val="28"/>
          <w:szCs w:val="28"/>
        </w:rPr>
      </w:pPr>
      <w:r w:rsidRPr="002B367B">
        <w:rPr>
          <w:sz w:val="28"/>
          <w:szCs w:val="28"/>
        </w:rPr>
        <w:t xml:space="preserve">Структура налоговых доходов I квартала 2019 года: 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налог на доходы физических лиц (58 687,66 тыс. рублей или 66,18% от общей суммы поступивших налоговых платежей); 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доходы от уплаты акцизов (5 780,09 тыс. рублей или 6,52% от общей суммы поступивших налоговых платежей);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единый налог на вмененный доход (3 442,26 тыс. рублей или 3,88% от общей суммы поступивших налоговых платежей); 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единый сельскохозяйственный налог (7 681,07 тыс. рублей или 8,66% от общей суммы поступивших налоговых платежей);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налог, взимаемый в связи с применением патентной системы налогообложения и отмененные налоги (29,40 тыс. рублей или 0,03% от общей суммы поступивших налоговых платежей);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налог на имущество физических лиц (422,54 тыс. рублей или 0,48% от общей суммы поступивших налоговых платежей);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земельный налог (11 223,37 тыс. рублей или 12,66% от общей суммы поступивших налоговых платежей);</w:t>
      </w:r>
    </w:p>
    <w:p w:rsidR="002B367B" w:rsidRPr="00E04520" w:rsidRDefault="002B367B" w:rsidP="004B3D69">
      <w:pPr>
        <w:pStyle w:val="2"/>
        <w:spacing w:after="0" w:line="216" w:lineRule="auto"/>
        <w:ind w:firstLine="709"/>
        <w:jc w:val="both"/>
        <w:rPr>
          <w:szCs w:val="28"/>
          <w:u w:val="single"/>
        </w:rPr>
      </w:pPr>
      <w:r w:rsidRPr="002B367B">
        <w:rPr>
          <w:sz w:val="28"/>
          <w:szCs w:val="28"/>
        </w:rPr>
        <w:t>государственная пошлина (1 413,60 тыс. рублей или 1,59% от общей суммы поступивших налоговых платежей).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sz w:val="28"/>
          <w:szCs w:val="28"/>
          <w:u w:val="single"/>
        </w:rPr>
        <w:t xml:space="preserve">Неналоговые доходы за </w:t>
      </w:r>
      <w:r w:rsidRPr="00E04520">
        <w:rPr>
          <w:sz w:val="28"/>
          <w:szCs w:val="28"/>
          <w:u w:val="single"/>
          <w:lang w:val="en-US"/>
        </w:rPr>
        <w:t>I</w:t>
      </w:r>
      <w:r w:rsidRPr="00E04520">
        <w:rPr>
          <w:sz w:val="28"/>
          <w:szCs w:val="28"/>
          <w:u w:val="single"/>
        </w:rPr>
        <w:t xml:space="preserve"> квартал 2019 год поступили</w:t>
      </w:r>
      <w:r w:rsidRPr="00E04520">
        <w:rPr>
          <w:sz w:val="28"/>
          <w:szCs w:val="28"/>
        </w:rPr>
        <w:t xml:space="preserve"> в сумме 24 236,94</w:t>
      </w:r>
      <w:r w:rsidRPr="00E04520">
        <w:rPr>
          <w:iCs/>
          <w:sz w:val="28"/>
          <w:szCs w:val="28"/>
        </w:rPr>
        <w:t xml:space="preserve"> тыс. рублей, исполнение первоначального годового плана – 75 136,30 тыс. рублей составило 32,26%, уточнённый годовой план – 78</w:t>
      </w:r>
      <w:r w:rsidRPr="00E04520">
        <w:rPr>
          <w:iCs/>
          <w:sz w:val="28"/>
          <w:szCs w:val="28"/>
          <w:lang w:val="en-US"/>
        </w:rPr>
        <w:t> </w:t>
      </w:r>
      <w:r w:rsidRPr="00E04520">
        <w:rPr>
          <w:iCs/>
          <w:sz w:val="28"/>
          <w:szCs w:val="28"/>
        </w:rPr>
        <w:t xml:space="preserve">767,55 тыс. рублей исполнен на 30,77%.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Удельный вес фактически поступивших в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квартале неналоговых доходов в объеме фактически поступивших в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квартале налоговых и неналоговых доходов составил 21,46%.</w:t>
      </w:r>
    </w:p>
    <w:p w:rsidR="002B367B" w:rsidRPr="002B367B" w:rsidRDefault="002B367B" w:rsidP="002B367B">
      <w:pPr>
        <w:pStyle w:val="3"/>
        <w:spacing w:after="0" w:line="216" w:lineRule="auto"/>
        <w:ind w:firstLine="709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Структура неналоговых доходов бюджета городского округа:</w:t>
      </w:r>
    </w:p>
    <w:p w:rsidR="002B367B" w:rsidRPr="002B367B" w:rsidRDefault="002B367B" w:rsidP="004B3D69">
      <w:pPr>
        <w:pStyle w:val="2"/>
        <w:spacing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доходы от использования имущества, находящегося в государственной и муниципальной собственности (6 264,87 тыс. рублей или 25,86% от общей суммы поступивших неналоговых доходов);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плата за негативное воздействие на окружающую среду (124,66 тыс. рублей или 0,51% от общей суммы поступивших неналоговых доходов);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lastRenderedPageBreak/>
        <w:t>доходы от оказания платных услуг (16 052,38 тыс. рублей или 66,23% от общей суммы поступивших неналоговых доходов);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доходы от продажи материальных и нематериальных активов (557,55 тыс. рублей или 2,30% от общей суммы поступивших неналоговых доходов);</w:t>
      </w:r>
    </w:p>
    <w:p w:rsidR="002B367B" w:rsidRPr="002B367B" w:rsidRDefault="002B367B" w:rsidP="004B3D69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штрафы, санкции, возмещение ущерба (1 081,81 тыс. рублей или 4,46% от общей суммы поступивших неналоговых доходов);</w:t>
      </w:r>
    </w:p>
    <w:p w:rsidR="002B367B" w:rsidRPr="00E04520" w:rsidRDefault="002B367B" w:rsidP="004B3D69">
      <w:pPr>
        <w:pStyle w:val="2"/>
        <w:spacing w:line="216" w:lineRule="auto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sz w:val="28"/>
          <w:szCs w:val="28"/>
        </w:rPr>
        <w:t>прочие неналоговые доходы (155,68 тыс. рублей или 0,64% от общей суммы поступивших неналоговых доходов).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  <w:u w:val="single"/>
        </w:rPr>
        <w:t>Перевыполнение</w:t>
      </w:r>
      <w:r w:rsidRPr="00E04520">
        <w:rPr>
          <w:iCs/>
          <w:sz w:val="28"/>
          <w:szCs w:val="28"/>
        </w:rPr>
        <w:t xml:space="preserve"> уточнённых плановых назначений налоговых и неналоговых доходов  бюджета городского округа за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квартал 2019 год сложилось по следующим источникам:</w:t>
      </w:r>
    </w:p>
    <w:p w:rsidR="002B367B" w:rsidRPr="002B367B" w:rsidRDefault="002B367B" w:rsidP="002B367B">
      <w:pPr>
        <w:pStyle w:val="3"/>
        <w:tabs>
          <w:tab w:val="left" w:pos="720"/>
        </w:tabs>
        <w:spacing w:after="0" w:line="216" w:lineRule="auto"/>
        <w:ind w:firstLine="709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налогу на доходы физических лиц на 5 350,51 тыс. рублей;</w:t>
      </w:r>
    </w:p>
    <w:p w:rsidR="002B367B" w:rsidRPr="002B367B" w:rsidRDefault="002B367B" w:rsidP="002B367B">
      <w:pPr>
        <w:pStyle w:val="3"/>
        <w:tabs>
          <w:tab w:val="left" w:pos="720"/>
        </w:tabs>
        <w:spacing w:after="0" w:line="216" w:lineRule="auto"/>
        <w:ind w:firstLine="709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акцизам по подакцизным товарам на 1 065,00 тыс. рублей;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налогу, взимаемому в связи с применением патентной системы налогообложения на 15,65 тыс. рублей;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земельному налогу на 637,60 тыс. рублей;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государственной пошлине на 277,22 тыс. рублей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доходам от использования имущества, находящегося в государственной и муниципальной собственности на 4 004,40 тыс. рублей;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плате за негативное воздействие на окружающую среду на 17,56 тыс. рублей;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доходам от оказания платных услуг (работ) и компенсации затрат государства на сумму 823,97 тыс. рублей;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доходам от продажи материальных и нематериальных активов на сумму 422,70 тыс. рублей.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штрафам, санкциям, возмещению ущерба на 116,41 тыс. рублей;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  <w:u w:val="single"/>
        </w:rPr>
      </w:pPr>
      <w:r w:rsidRPr="00E04520">
        <w:rPr>
          <w:iCs/>
          <w:sz w:val="28"/>
          <w:szCs w:val="28"/>
        </w:rPr>
        <w:t>прочим неналоговым доходам на 155,68 тыс. рублей.</w:t>
      </w:r>
    </w:p>
    <w:p w:rsidR="002B367B" w:rsidRPr="00E04520" w:rsidRDefault="002B367B" w:rsidP="004B3D69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  <w:u w:val="single"/>
        </w:rPr>
        <w:t>Не выполнены</w:t>
      </w:r>
      <w:r w:rsidRPr="00E04520">
        <w:rPr>
          <w:iCs/>
          <w:sz w:val="28"/>
          <w:szCs w:val="28"/>
        </w:rPr>
        <w:t xml:space="preserve"> уточнённые плановые назначения налоговых и неналоговых доходов бюджета городского округа за </w:t>
      </w:r>
      <w:r w:rsidRPr="00E04520">
        <w:rPr>
          <w:iCs/>
          <w:sz w:val="28"/>
          <w:szCs w:val="28"/>
          <w:lang w:val="en-US"/>
        </w:rPr>
        <w:t>I</w:t>
      </w:r>
      <w:r w:rsidRPr="00E04520">
        <w:rPr>
          <w:iCs/>
          <w:sz w:val="28"/>
          <w:szCs w:val="28"/>
        </w:rPr>
        <w:t xml:space="preserve"> квартал 2019 год по следующим доходным источникам:</w:t>
      </w:r>
    </w:p>
    <w:p w:rsidR="002B367B" w:rsidRPr="003A5116" w:rsidRDefault="002B367B" w:rsidP="004B3D69">
      <w:pPr>
        <w:pStyle w:val="3"/>
        <w:tabs>
          <w:tab w:val="left" w:pos="720"/>
        </w:tabs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3A5116">
        <w:rPr>
          <w:iCs/>
          <w:sz w:val="28"/>
          <w:szCs w:val="28"/>
        </w:rPr>
        <w:t>единому налогу на вмененный доход на 679,73 тыс. рублей;</w:t>
      </w:r>
    </w:p>
    <w:p w:rsidR="002B367B" w:rsidRPr="00E04520" w:rsidRDefault="002B367B" w:rsidP="004B3D69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единому сельскохозяйственному налогу на 4 576,56 тыс. рублей; </w:t>
      </w:r>
    </w:p>
    <w:p w:rsidR="002B367B" w:rsidRPr="003A5116" w:rsidRDefault="002B367B" w:rsidP="004B3D69">
      <w:pPr>
        <w:pStyle w:val="3"/>
        <w:tabs>
          <w:tab w:val="left" w:pos="720"/>
        </w:tabs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3A5116">
        <w:rPr>
          <w:iCs/>
          <w:sz w:val="28"/>
          <w:szCs w:val="28"/>
        </w:rPr>
        <w:t>налогу на имущество физических лиц на 84,94 тыс. рублей;</w:t>
      </w:r>
    </w:p>
    <w:p w:rsidR="002B367B" w:rsidRPr="003A5116" w:rsidRDefault="002B367B" w:rsidP="004B3D69">
      <w:pPr>
        <w:pStyle w:val="3"/>
        <w:tabs>
          <w:tab w:val="left" w:pos="720"/>
        </w:tabs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3A5116">
        <w:rPr>
          <w:iCs/>
          <w:sz w:val="28"/>
          <w:szCs w:val="28"/>
        </w:rPr>
        <w:t>доходы от сдачи в аренду имущества, находящегося в оперативном управлении органов управления городских округов и созданных ими учреждений 1,92 тыс. рублей;</w:t>
      </w:r>
    </w:p>
    <w:p w:rsidR="002B367B" w:rsidRPr="003A5116" w:rsidRDefault="002B367B" w:rsidP="004B3D69">
      <w:pPr>
        <w:pStyle w:val="3"/>
        <w:tabs>
          <w:tab w:val="left" w:pos="720"/>
        </w:tabs>
        <w:spacing w:after="0" w:line="216" w:lineRule="auto"/>
        <w:ind w:firstLine="709"/>
        <w:jc w:val="both"/>
        <w:rPr>
          <w:i/>
          <w:sz w:val="28"/>
          <w:szCs w:val="28"/>
        </w:rPr>
      </w:pPr>
      <w:r w:rsidRPr="003A5116">
        <w:rPr>
          <w:iCs/>
          <w:sz w:val="28"/>
          <w:szCs w:val="28"/>
        </w:rPr>
        <w:t>доходы от сдачи в аренду имущества, составляющего государственную (муниципальную) казну 27,79 тыс. рублей.</w:t>
      </w:r>
    </w:p>
    <w:p w:rsidR="002B367B" w:rsidRPr="003A5116" w:rsidRDefault="002B367B" w:rsidP="004B3D69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  <w:proofErr w:type="gramStart"/>
      <w:r w:rsidRPr="003A5116">
        <w:rPr>
          <w:iCs/>
          <w:sz w:val="28"/>
          <w:szCs w:val="28"/>
        </w:rPr>
        <w:t xml:space="preserve">Поступление по </w:t>
      </w:r>
      <w:r w:rsidRPr="003A5116">
        <w:rPr>
          <w:sz w:val="28"/>
          <w:szCs w:val="28"/>
        </w:rPr>
        <w:t xml:space="preserve">налоговым и неналоговым </w:t>
      </w:r>
      <w:r w:rsidRPr="003A5116">
        <w:rPr>
          <w:iCs/>
          <w:sz w:val="28"/>
          <w:szCs w:val="28"/>
        </w:rPr>
        <w:t xml:space="preserve">доходам в бюджет городского округа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квартале 2019 года по сравнению с поступлениями </w:t>
      </w:r>
      <w:r w:rsidRPr="003A5116">
        <w:rPr>
          <w:sz w:val="28"/>
          <w:szCs w:val="28"/>
        </w:rPr>
        <w:t xml:space="preserve">налоговых и неналоговых </w:t>
      </w:r>
      <w:r w:rsidRPr="003A5116">
        <w:rPr>
          <w:iCs/>
          <w:sz w:val="28"/>
          <w:szCs w:val="28"/>
        </w:rPr>
        <w:t xml:space="preserve">доходов в бюджет округа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квартале 2018 года в абсолютном выражении увеличилось на 24 664,24 тыс. рублей или на 27,95% (поступление </w:t>
      </w:r>
      <w:r w:rsidRPr="003A5116">
        <w:rPr>
          <w:sz w:val="28"/>
          <w:szCs w:val="28"/>
        </w:rPr>
        <w:t>налоговых и неналоговых</w:t>
      </w:r>
      <w:r w:rsidRPr="003A5116">
        <w:rPr>
          <w:iCs/>
          <w:sz w:val="28"/>
          <w:szCs w:val="28"/>
        </w:rPr>
        <w:t xml:space="preserve"> доходов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квартале 2018 года – 88 252,71 тыс. рублей). </w:t>
      </w:r>
      <w:proofErr w:type="gramEnd"/>
    </w:p>
    <w:p w:rsidR="002B367B" w:rsidRPr="003A5116" w:rsidRDefault="002B367B" w:rsidP="004B3D69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  <w:r w:rsidRPr="003A5116">
        <w:rPr>
          <w:iCs/>
          <w:sz w:val="28"/>
          <w:szCs w:val="28"/>
        </w:rPr>
        <w:t xml:space="preserve">В сравнении с поступлениями доходов за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 2018 года в сопоставимых условиях (условиях 2019 года), объем </w:t>
      </w:r>
      <w:r w:rsidRPr="003A5116">
        <w:rPr>
          <w:sz w:val="28"/>
          <w:szCs w:val="28"/>
        </w:rPr>
        <w:t xml:space="preserve">налоговых и неналоговых </w:t>
      </w:r>
      <w:r w:rsidRPr="003A5116">
        <w:rPr>
          <w:iCs/>
          <w:sz w:val="28"/>
          <w:szCs w:val="28"/>
        </w:rPr>
        <w:t xml:space="preserve">доходов, поступивших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квартале 2019 года, уменьшился на 7 920,73 тыс. рублей или на 6,55% (поступление доходов за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 2018 года в сопоставимых условиях– 120 837,67 тыс. рублей). </w:t>
      </w:r>
    </w:p>
    <w:p w:rsidR="002B367B" w:rsidRPr="003A5116" w:rsidRDefault="002B367B" w:rsidP="002B367B">
      <w:pPr>
        <w:shd w:val="clear" w:color="auto" w:fill="FFFFFF"/>
        <w:tabs>
          <w:tab w:val="left" w:pos="9278"/>
        </w:tabs>
        <w:spacing w:line="216" w:lineRule="auto"/>
        <w:ind w:firstLine="709"/>
        <w:jc w:val="both"/>
        <w:rPr>
          <w:iCs/>
          <w:sz w:val="28"/>
          <w:szCs w:val="28"/>
        </w:rPr>
      </w:pPr>
    </w:p>
    <w:p w:rsidR="00240984" w:rsidRDefault="002B367B" w:rsidP="00C3314A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3A5116">
        <w:rPr>
          <w:iCs/>
          <w:sz w:val="28"/>
          <w:szCs w:val="28"/>
        </w:rPr>
        <w:lastRenderedPageBreak/>
        <w:t xml:space="preserve">Поступление по </w:t>
      </w:r>
      <w:r w:rsidRPr="003A5116">
        <w:rPr>
          <w:sz w:val="28"/>
          <w:szCs w:val="28"/>
        </w:rPr>
        <w:t xml:space="preserve">налоговым </w:t>
      </w:r>
      <w:r w:rsidRPr="003A5116">
        <w:rPr>
          <w:iCs/>
          <w:sz w:val="28"/>
          <w:szCs w:val="28"/>
        </w:rPr>
        <w:t xml:space="preserve">доходам в бюджет округа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квартале 2019 года по сравнению с поступлениями </w:t>
      </w:r>
      <w:r w:rsidRPr="003A5116">
        <w:rPr>
          <w:sz w:val="28"/>
          <w:szCs w:val="28"/>
        </w:rPr>
        <w:t xml:space="preserve">налоговых </w:t>
      </w:r>
      <w:r w:rsidRPr="003A5116">
        <w:rPr>
          <w:iCs/>
          <w:sz w:val="28"/>
          <w:szCs w:val="28"/>
        </w:rPr>
        <w:t xml:space="preserve">доходов в бюджет округа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квартале 2018 года в абсолютном выражении увеличилось на 26 370,88 тыс. рублей или на 42,32% (поступление </w:t>
      </w:r>
      <w:r w:rsidRPr="003A5116">
        <w:rPr>
          <w:sz w:val="28"/>
          <w:szCs w:val="28"/>
        </w:rPr>
        <w:t>налоговых</w:t>
      </w:r>
      <w:r w:rsidRPr="003A5116">
        <w:rPr>
          <w:iCs/>
          <w:sz w:val="28"/>
          <w:szCs w:val="28"/>
        </w:rPr>
        <w:t xml:space="preserve"> доходов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квартале 2018 года – 62 309,11 тыс. рублей). </w:t>
      </w:r>
    </w:p>
    <w:p w:rsidR="002B367B" w:rsidRPr="00E04520" w:rsidRDefault="002B367B" w:rsidP="00C3314A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3A5116">
        <w:rPr>
          <w:iCs/>
          <w:sz w:val="28"/>
          <w:szCs w:val="28"/>
        </w:rPr>
        <w:t xml:space="preserve">В сравнении с поступлениями налоговых доходов за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 2018 года в сопоставимых условиях (условиях 2019 года), объем </w:t>
      </w:r>
      <w:r w:rsidRPr="003A5116">
        <w:rPr>
          <w:sz w:val="28"/>
          <w:szCs w:val="28"/>
        </w:rPr>
        <w:t xml:space="preserve">налоговых </w:t>
      </w:r>
      <w:r w:rsidRPr="003A5116">
        <w:rPr>
          <w:iCs/>
          <w:sz w:val="28"/>
          <w:szCs w:val="28"/>
        </w:rPr>
        <w:t xml:space="preserve">доходов, поступивших в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квартале 2019 года, уменьшился на 6 214,08 тыс. рублей или на 6,55% (поступление налоговых доходов за </w:t>
      </w:r>
      <w:r w:rsidRPr="003A5116">
        <w:rPr>
          <w:iCs/>
          <w:sz w:val="28"/>
          <w:szCs w:val="28"/>
          <w:lang w:val="en-US"/>
        </w:rPr>
        <w:t>I</w:t>
      </w:r>
      <w:r w:rsidRPr="003A5116">
        <w:rPr>
          <w:iCs/>
          <w:sz w:val="28"/>
          <w:szCs w:val="28"/>
        </w:rPr>
        <w:t xml:space="preserve"> квартал 2018 года в сопоставимых условиях– 94 894,07 тыс. рублей). </w:t>
      </w:r>
    </w:p>
    <w:p w:rsidR="00240984" w:rsidRDefault="002B367B" w:rsidP="00240984">
      <w:pPr>
        <w:spacing w:line="216" w:lineRule="auto"/>
        <w:ind w:firstLine="709"/>
        <w:jc w:val="both"/>
        <w:rPr>
          <w:sz w:val="28"/>
        </w:rPr>
      </w:pPr>
      <w:r w:rsidRPr="00E04520">
        <w:rPr>
          <w:iCs/>
          <w:sz w:val="28"/>
          <w:szCs w:val="28"/>
        </w:rPr>
        <w:t>Поступление по неналоговым доходам уменьшилось - на 1 706,66 тыс. рублей или на 6,58% (поступление 2018 года– 25 943,60 тыс. рублей).</w:t>
      </w:r>
      <w:r w:rsidR="00240984" w:rsidRPr="00240984">
        <w:t xml:space="preserve"> </w:t>
      </w:r>
      <w:r w:rsidR="00240984" w:rsidRPr="00240984">
        <w:rPr>
          <w:sz w:val="28"/>
          <w:szCs w:val="28"/>
        </w:rPr>
        <w:t xml:space="preserve">За </w:t>
      </w:r>
      <w:r w:rsidR="00240984" w:rsidRPr="00240984">
        <w:rPr>
          <w:sz w:val="28"/>
          <w:szCs w:val="28"/>
          <w:lang w:val="en-US"/>
        </w:rPr>
        <w:t>I</w:t>
      </w:r>
      <w:r w:rsidR="00240984" w:rsidRPr="00240984">
        <w:rPr>
          <w:sz w:val="28"/>
          <w:szCs w:val="28"/>
        </w:rPr>
        <w:t xml:space="preserve"> квартал 2019 года из всех уровней бюджета в бюджет Советского городского округа поступило 68 178,56 тыс. рублей безвозмездных поступлений в виде субсидий.</w:t>
      </w:r>
      <w:r w:rsidR="00240984" w:rsidRPr="00240984">
        <w:rPr>
          <w:sz w:val="28"/>
        </w:rPr>
        <w:t xml:space="preserve"> </w:t>
      </w:r>
    </w:p>
    <w:p w:rsidR="00240984" w:rsidRPr="00E04520" w:rsidRDefault="00240984" w:rsidP="00240984">
      <w:pPr>
        <w:spacing w:line="216" w:lineRule="auto"/>
        <w:ind w:firstLine="709"/>
        <w:jc w:val="both"/>
        <w:rPr>
          <w:sz w:val="28"/>
        </w:rPr>
      </w:pPr>
      <w:proofErr w:type="gramStart"/>
      <w:r w:rsidRPr="00E04520">
        <w:rPr>
          <w:sz w:val="28"/>
        </w:rPr>
        <w:t xml:space="preserve">За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 2019 года в бюджет городского округа поступило субвенций на выполнение переданных государственных полномочий на общую сумму 176 449,00 тыс. рублей, что составляет 22,80% к первоначальному плану поступлений на 2019 год в сумме 774 032,63 тыс. рублей и 22,75% к уточненным плановым назначениям на 2019 год в сумме 775 451,37 тыс. рублей.</w:t>
      </w:r>
      <w:proofErr w:type="gramEnd"/>
      <w:r w:rsidRPr="00E04520">
        <w:rPr>
          <w:sz w:val="28"/>
        </w:rPr>
        <w:t xml:space="preserve"> Фактические поступления субвенций в бюджет городского округа за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 2019 год ниже поступлений в бюджет городского округа за 1 квартал 2018 год на 2 219,50 тыс. рублей или 1,24% (факт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квартала 2018 года – 178 668,50 тыс. рублей).</w:t>
      </w:r>
    </w:p>
    <w:p w:rsidR="00240984" w:rsidRPr="00E04520" w:rsidRDefault="00240984" w:rsidP="00240984">
      <w:pPr>
        <w:spacing w:line="216" w:lineRule="auto"/>
        <w:ind w:firstLine="709"/>
        <w:jc w:val="both"/>
        <w:rPr>
          <w:sz w:val="28"/>
        </w:rPr>
      </w:pPr>
      <w:r w:rsidRPr="00E04520">
        <w:rPr>
          <w:sz w:val="28"/>
        </w:rPr>
        <w:t>На 01.04.2019 года сложились остатки по поступившим в бюджет городского округа субвенциям на выполнение переданных полномочий на сумму 1 084,31 тыс. рублей.</w:t>
      </w:r>
    </w:p>
    <w:p w:rsidR="00D61E5E" w:rsidRDefault="00D61E5E" w:rsidP="004B3D69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D61E5E">
        <w:rPr>
          <w:sz w:val="28"/>
          <w:szCs w:val="28"/>
        </w:rPr>
        <w:t xml:space="preserve">За </w:t>
      </w:r>
      <w:r w:rsidRPr="00D61E5E">
        <w:rPr>
          <w:sz w:val="28"/>
          <w:szCs w:val="28"/>
          <w:lang w:val="en-US"/>
        </w:rPr>
        <w:t>I</w:t>
      </w:r>
      <w:r w:rsidRPr="00D61E5E">
        <w:rPr>
          <w:sz w:val="28"/>
          <w:szCs w:val="28"/>
        </w:rPr>
        <w:t xml:space="preserve"> квартал 2019 года из всех уровней бюджета в бюджет Советского городского округа поступило 68 178,56 тыс. рублей безвозмездных поступлений в виде субсидий.</w:t>
      </w:r>
    </w:p>
    <w:p w:rsidR="00D61E5E" w:rsidRPr="00E04520" w:rsidRDefault="00D61E5E" w:rsidP="004B3D69">
      <w:pPr>
        <w:pStyle w:val="3"/>
        <w:spacing w:after="0" w:line="216" w:lineRule="auto"/>
        <w:ind w:firstLine="709"/>
        <w:jc w:val="both"/>
        <w:rPr>
          <w:sz w:val="28"/>
        </w:rPr>
      </w:pPr>
      <w:proofErr w:type="gramStart"/>
      <w:r w:rsidRPr="00E04520">
        <w:rPr>
          <w:sz w:val="28"/>
        </w:rPr>
        <w:t xml:space="preserve">Первоначальный план по поступлениям субсидий на 2019 год в сумме 404 663,92 тыс. рублей исполнен на 16,85%, уточненные плановые назначения в сумме 402 491,92 тыс. рублей исполнены на 16,94%. Фактические поступления субсидий за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 2019 года в бюджет городского округа выше уровня поступлений субсидий в бюджет Советского городского округа в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квартале 2018 года на 17 429,46 тыс. рублей</w:t>
      </w:r>
      <w:proofErr w:type="gramEnd"/>
      <w:r w:rsidRPr="00E04520">
        <w:rPr>
          <w:sz w:val="28"/>
        </w:rPr>
        <w:t xml:space="preserve"> или на 34,34% (поступления за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 2018 года 50 749,10 тыс. рублей).</w:t>
      </w:r>
    </w:p>
    <w:p w:rsidR="00D61E5E" w:rsidRPr="00E04520" w:rsidRDefault="00D61E5E" w:rsidP="00D61E5E">
      <w:pPr>
        <w:spacing w:line="216" w:lineRule="auto"/>
        <w:ind w:firstLine="709"/>
        <w:jc w:val="both"/>
        <w:rPr>
          <w:sz w:val="28"/>
        </w:rPr>
      </w:pPr>
      <w:proofErr w:type="gramStart"/>
      <w:r w:rsidRPr="00E04520">
        <w:rPr>
          <w:sz w:val="28"/>
        </w:rPr>
        <w:t xml:space="preserve">Первоначально утвержденными плановыми назначениями по расходам бюджета Советского городского округа предусмотрены расходы за счет субсидий в 2019 году в сумме 404 663,92 тыс. рублей, уточненные плановые назначения составили 402 491,92 тыс. рублей, фактические расходы произведены в сумме 6 305,74 тыс. рублей (9,25% от суммы поступления и 1,56% от уточненного плана расходов). </w:t>
      </w:r>
      <w:proofErr w:type="gramEnd"/>
    </w:p>
    <w:p w:rsidR="00240984" w:rsidRDefault="00D61E5E" w:rsidP="004B3D69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E04520">
        <w:rPr>
          <w:sz w:val="28"/>
        </w:rPr>
        <w:t xml:space="preserve">За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 2019 года поступление дотаций в бюджет Советского городского округа составило 53,53 тыс. рублей, первоначально утвержденный план 2019 года исполнен на 25,00%, корректировка плановых назначений по дотациям в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квартале не производилась. </w:t>
      </w:r>
      <w:proofErr w:type="gramStart"/>
      <w:r w:rsidRPr="00E04520">
        <w:rPr>
          <w:sz w:val="28"/>
        </w:rPr>
        <w:t xml:space="preserve">В сравнении с поступлением дотаций в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квартале 2018 года в бюджет Советского городского округа поступления дотаций в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квартале 2019 года в бюджет Советского городского округа ниже на 28 210,78 тыс. рублей или в 528 раз (факт </w:t>
      </w:r>
      <w:r w:rsidRPr="00E04520">
        <w:rPr>
          <w:sz w:val="28"/>
          <w:lang w:val="en-US"/>
        </w:rPr>
        <w:t>I</w:t>
      </w:r>
      <w:r w:rsidRPr="00E04520">
        <w:rPr>
          <w:sz w:val="28"/>
        </w:rPr>
        <w:t xml:space="preserve"> квартала 2018 года – 28 264,31тыс. рублей</w:t>
      </w:r>
      <w:r>
        <w:rPr>
          <w:sz w:val="28"/>
        </w:rPr>
        <w:t>.</w:t>
      </w:r>
      <w:proofErr w:type="gramEnd"/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  <w:highlight w:val="yellow"/>
        </w:rPr>
      </w:pP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lastRenderedPageBreak/>
        <w:t xml:space="preserve">Первоначальный объем бюджета городского округа на 2019 год по расходам утвержден в сумме 1 746 163,62 тыс. рублей, что на 283 826,68 тыс. рублей или на 1,2% больше, чем первоначально запланированный объем расходов на 2018 год (1 462 336,94 тыс. рублей).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Уточненные плановые назначения бюджета городского округа на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 2019 год составили 1 800 715,40 тыс. рублей, что на 46 244,02  тыс. рублей или на 2,5 % меньше уточненного объема расходов на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 2018 год (1 846 959,42 тыс. руб.).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>Дефицит бюджета составил 45 848,05 тыс. рублей.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Исполнение бюджета городского округа по расходам за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 2019 года сложилось в сумме 347 307,51 тыс. рублей или 19,3% к уточненному плану и 19,9% к первоначальному плану расходов.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/>
          <w:bCs/>
          <w:iCs/>
          <w:sz w:val="28"/>
          <w:szCs w:val="28"/>
        </w:rPr>
      </w:pPr>
      <w:r w:rsidRPr="00E04520">
        <w:rPr>
          <w:bCs/>
          <w:sz w:val="28"/>
          <w:szCs w:val="28"/>
        </w:rPr>
        <w:t xml:space="preserve">Расходы в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квартале 2019 года увеличились в сравнении с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кварталом 2018 годом на 347 307,51 тыс. рублей или на 7,3% (расходы за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 2019 года – 323 674,69 тыс. рублей).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Наибольший объём в структуре расходов бюджета городского округа </w:t>
      </w:r>
      <w:r w:rsidRPr="00E04520">
        <w:rPr>
          <w:bCs/>
          <w:iCs/>
          <w:sz w:val="28"/>
          <w:szCs w:val="28"/>
        </w:rPr>
        <w:t>за I квартал 2019 год</w:t>
      </w:r>
      <w:r w:rsidRPr="00E04520">
        <w:rPr>
          <w:iCs/>
          <w:sz w:val="28"/>
          <w:szCs w:val="28"/>
        </w:rPr>
        <w:t xml:space="preserve"> занимают расходы по разделам: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«Образование»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45,73 % (838 256,90 тыс. рублей);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«Социальная политика»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33,30 % (425 455,93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«Общегосударственные вопросы»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9,54 % (168 747,33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>наименьший удельный вес по разделам составили отрасли: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«Культура, кинематография»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4,65 % (102 428,20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«Жилищно-коммунальное хозяйство»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>4,15 % (90 069,33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экономика»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 xml:space="preserve"> 0,85% (55 277,17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>«Физическая культура и спорт» - 1,58 % (116 569,32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безопасность и правоохранительная деятельность»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 xml:space="preserve">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/>
          <w:iCs/>
          <w:sz w:val="28"/>
          <w:szCs w:val="28"/>
          <w:u w:val="single"/>
        </w:rPr>
      </w:pPr>
      <w:r w:rsidRPr="00E04520">
        <w:rPr>
          <w:bCs/>
          <w:sz w:val="28"/>
          <w:szCs w:val="28"/>
        </w:rPr>
        <w:t>0,20 % (3 894,22  тыс. рублей).</w:t>
      </w:r>
    </w:p>
    <w:p w:rsidR="00240984" w:rsidRPr="00E04520" w:rsidRDefault="002B367B" w:rsidP="00240984">
      <w:pPr>
        <w:spacing w:line="216" w:lineRule="auto"/>
        <w:ind w:firstLine="709"/>
        <w:jc w:val="both"/>
        <w:rPr>
          <w:sz w:val="28"/>
        </w:rPr>
      </w:pPr>
      <w:r w:rsidRPr="00E04520">
        <w:rPr>
          <w:bCs/>
          <w:sz w:val="28"/>
          <w:szCs w:val="28"/>
        </w:rPr>
        <w:t xml:space="preserve">В ходе исполнения бюджета городского округа сохранена его социальная направленность. Так, на финансирование расходов отраслей социально-культурной сферы (образование, культура и кинематография, физическая культура и спорт, социальная политика) направлено в </w:t>
      </w:r>
      <w:r w:rsidRPr="00E04520">
        <w:rPr>
          <w:bCs/>
          <w:sz w:val="28"/>
          <w:szCs w:val="28"/>
          <w:lang w:val="en-US"/>
        </w:rPr>
        <w:t>I</w:t>
      </w:r>
      <w:r w:rsidRPr="00E04520">
        <w:rPr>
          <w:bCs/>
          <w:sz w:val="28"/>
          <w:szCs w:val="28"/>
        </w:rPr>
        <w:t xml:space="preserve"> квартале 2019 году 1 482 710,35 тыс. рублей (85,26% бюджета).</w:t>
      </w:r>
      <w:r w:rsidR="00240984" w:rsidRPr="00240984">
        <w:rPr>
          <w:sz w:val="28"/>
        </w:rPr>
        <w:t xml:space="preserve"> </w:t>
      </w:r>
    </w:p>
    <w:sectPr w:rsidR="00240984" w:rsidRPr="00E04520" w:rsidSect="003A5116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C73D1"/>
    <w:rsid w:val="0000038F"/>
    <w:rsid w:val="00000AE6"/>
    <w:rsid w:val="00002D6A"/>
    <w:rsid w:val="00004041"/>
    <w:rsid w:val="00005EDA"/>
    <w:rsid w:val="00006A62"/>
    <w:rsid w:val="000073FE"/>
    <w:rsid w:val="0001003B"/>
    <w:rsid w:val="000107C0"/>
    <w:rsid w:val="0001277F"/>
    <w:rsid w:val="00012D6F"/>
    <w:rsid w:val="00022717"/>
    <w:rsid w:val="000250F0"/>
    <w:rsid w:val="00025FB6"/>
    <w:rsid w:val="00026269"/>
    <w:rsid w:val="000266E5"/>
    <w:rsid w:val="00026B4B"/>
    <w:rsid w:val="00033B06"/>
    <w:rsid w:val="000350DF"/>
    <w:rsid w:val="00036EB9"/>
    <w:rsid w:val="000379A6"/>
    <w:rsid w:val="0004145F"/>
    <w:rsid w:val="00044974"/>
    <w:rsid w:val="000450F0"/>
    <w:rsid w:val="00046FA6"/>
    <w:rsid w:val="00052033"/>
    <w:rsid w:val="00053ED5"/>
    <w:rsid w:val="0005662E"/>
    <w:rsid w:val="000676B4"/>
    <w:rsid w:val="00070ADF"/>
    <w:rsid w:val="00073062"/>
    <w:rsid w:val="00077843"/>
    <w:rsid w:val="00084487"/>
    <w:rsid w:val="00084A17"/>
    <w:rsid w:val="00085D4D"/>
    <w:rsid w:val="00087DEF"/>
    <w:rsid w:val="0009209B"/>
    <w:rsid w:val="00096BF0"/>
    <w:rsid w:val="00097740"/>
    <w:rsid w:val="000A0D84"/>
    <w:rsid w:val="000A1EA1"/>
    <w:rsid w:val="000B02EC"/>
    <w:rsid w:val="000B1221"/>
    <w:rsid w:val="000B463C"/>
    <w:rsid w:val="000B55F9"/>
    <w:rsid w:val="000B5AF2"/>
    <w:rsid w:val="000B7B6C"/>
    <w:rsid w:val="000C148D"/>
    <w:rsid w:val="000C17B7"/>
    <w:rsid w:val="000C2012"/>
    <w:rsid w:val="000C3147"/>
    <w:rsid w:val="000C5292"/>
    <w:rsid w:val="000C5FD7"/>
    <w:rsid w:val="000C7BFC"/>
    <w:rsid w:val="000D00C0"/>
    <w:rsid w:val="000D0227"/>
    <w:rsid w:val="000D0AB1"/>
    <w:rsid w:val="000D2414"/>
    <w:rsid w:val="000D3262"/>
    <w:rsid w:val="000D5410"/>
    <w:rsid w:val="000D572E"/>
    <w:rsid w:val="000E09DC"/>
    <w:rsid w:val="000E35CB"/>
    <w:rsid w:val="000E4FCB"/>
    <w:rsid w:val="000E6EDD"/>
    <w:rsid w:val="000F1E88"/>
    <w:rsid w:val="000F3214"/>
    <w:rsid w:val="000F6153"/>
    <w:rsid w:val="000F762C"/>
    <w:rsid w:val="001000A2"/>
    <w:rsid w:val="0010139C"/>
    <w:rsid w:val="00101EDB"/>
    <w:rsid w:val="00102B50"/>
    <w:rsid w:val="0010435A"/>
    <w:rsid w:val="00110BFF"/>
    <w:rsid w:val="00110E39"/>
    <w:rsid w:val="00110E85"/>
    <w:rsid w:val="00111A97"/>
    <w:rsid w:val="00111ABC"/>
    <w:rsid w:val="00117E74"/>
    <w:rsid w:val="00126427"/>
    <w:rsid w:val="001302A4"/>
    <w:rsid w:val="001321BA"/>
    <w:rsid w:val="00132E85"/>
    <w:rsid w:val="001342C1"/>
    <w:rsid w:val="00136E25"/>
    <w:rsid w:val="00137AF4"/>
    <w:rsid w:val="00142607"/>
    <w:rsid w:val="00142798"/>
    <w:rsid w:val="001428CC"/>
    <w:rsid w:val="0014482A"/>
    <w:rsid w:val="001467C1"/>
    <w:rsid w:val="0015006E"/>
    <w:rsid w:val="001509B7"/>
    <w:rsid w:val="00150D09"/>
    <w:rsid w:val="00154231"/>
    <w:rsid w:val="00154CE8"/>
    <w:rsid w:val="0016177D"/>
    <w:rsid w:val="00162BBF"/>
    <w:rsid w:val="00163B8D"/>
    <w:rsid w:val="00163DDB"/>
    <w:rsid w:val="00166E0D"/>
    <w:rsid w:val="00167375"/>
    <w:rsid w:val="00167DF5"/>
    <w:rsid w:val="00174113"/>
    <w:rsid w:val="0017545B"/>
    <w:rsid w:val="00175D56"/>
    <w:rsid w:val="001761CC"/>
    <w:rsid w:val="001761D3"/>
    <w:rsid w:val="00177528"/>
    <w:rsid w:val="00177881"/>
    <w:rsid w:val="00180B08"/>
    <w:rsid w:val="00183355"/>
    <w:rsid w:val="0018396D"/>
    <w:rsid w:val="00185B9E"/>
    <w:rsid w:val="00186737"/>
    <w:rsid w:val="00190650"/>
    <w:rsid w:val="001A0496"/>
    <w:rsid w:val="001A17B6"/>
    <w:rsid w:val="001A30F8"/>
    <w:rsid w:val="001A6D68"/>
    <w:rsid w:val="001A6F58"/>
    <w:rsid w:val="001B633A"/>
    <w:rsid w:val="001B6616"/>
    <w:rsid w:val="001B7A28"/>
    <w:rsid w:val="001C0717"/>
    <w:rsid w:val="001C59A8"/>
    <w:rsid w:val="001D453C"/>
    <w:rsid w:val="001D69E9"/>
    <w:rsid w:val="001E1438"/>
    <w:rsid w:val="001E1DCF"/>
    <w:rsid w:val="001E23F3"/>
    <w:rsid w:val="001E267C"/>
    <w:rsid w:val="001E41C3"/>
    <w:rsid w:val="001E4C93"/>
    <w:rsid w:val="001E5FBF"/>
    <w:rsid w:val="001F055F"/>
    <w:rsid w:val="001F0E32"/>
    <w:rsid w:val="001F3280"/>
    <w:rsid w:val="001F3F46"/>
    <w:rsid w:val="001F42A0"/>
    <w:rsid w:val="001F4A21"/>
    <w:rsid w:val="001F4B97"/>
    <w:rsid w:val="001F6E2A"/>
    <w:rsid w:val="001F7195"/>
    <w:rsid w:val="001F7A6B"/>
    <w:rsid w:val="002003F0"/>
    <w:rsid w:val="0020071B"/>
    <w:rsid w:val="00201288"/>
    <w:rsid w:val="002035CB"/>
    <w:rsid w:val="002036C8"/>
    <w:rsid w:val="00204B8A"/>
    <w:rsid w:val="002053CE"/>
    <w:rsid w:val="00205DC7"/>
    <w:rsid w:val="00210165"/>
    <w:rsid w:val="0021140C"/>
    <w:rsid w:val="00212DC9"/>
    <w:rsid w:val="002143C6"/>
    <w:rsid w:val="00220E0F"/>
    <w:rsid w:val="0022199D"/>
    <w:rsid w:val="00221D48"/>
    <w:rsid w:val="00224518"/>
    <w:rsid w:val="00226292"/>
    <w:rsid w:val="00231A08"/>
    <w:rsid w:val="00232B3E"/>
    <w:rsid w:val="00232CF7"/>
    <w:rsid w:val="00234891"/>
    <w:rsid w:val="00237B71"/>
    <w:rsid w:val="00240984"/>
    <w:rsid w:val="00241AC8"/>
    <w:rsid w:val="0024440F"/>
    <w:rsid w:val="002509D3"/>
    <w:rsid w:val="002513FB"/>
    <w:rsid w:val="002526B1"/>
    <w:rsid w:val="00253727"/>
    <w:rsid w:val="00260AE5"/>
    <w:rsid w:val="00263778"/>
    <w:rsid w:val="00266060"/>
    <w:rsid w:val="002700A0"/>
    <w:rsid w:val="00271793"/>
    <w:rsid w:val="002720C5"/>
    <w:rsid w:val="00272497"/>
    <w:rsid w:val="002809B0"/>
    <w:rsid w:val="00282416"/>
    <w:rsid w:val="0028334D"/>
    <w:rsid w:val="00283BFB"/>
    <w:rsid w:val="00284298"/>
    <w:rsid w:val="0028456D"/>
    <w:rsid w:val="00285F14"/>
    <w:rsid w:val="00286346"/>
    <w:rsid w:val="0029021A"/>
    <w:rsid w:val="00291964"/>
    <w:rsid w:val="0029447C"/>
    <w:rsid w:val="002945C8"/>
    <w:rsid w:val="00294FA8"/>
    <w:rsid w:val="00295791"/>
    <w:rsid w:val="00295977"/>
    <w:rsid w:val="0029640C"/>
    <w:rsid w:val="00296D46"/>
    <w:rsid w:val="002976C7"/>
    <w:rsid w:val="002A3711"/>
    <w:rsid w:val="002A47EC"/>
    <w:rsid w:val="002A77B3"/>
    <w:rsid w:val="002B0378"/>
    <w:rsid w:val="002B156E"/>
    <w:rsid w:val="002B1BD7"/>
    <w:rsid w:val="002B21F5"/>
    <w:rsid w:val="002B2543"/>
    <w:rsid w:val="002B367B"/>
    <w:rsid w:val="002B65A1"/>
    <w:rsid w:val="002C12A7"/>
    <w:rsid w:val="002C1F3B"/>
    <w:rsid w:val="002C251B"/>
    <w:rsid w:val="002D4F6B"/>
    <w:rsid w:val="002E1C92"/>
    <w:rsid w:val="002E370A"/>
    <w:rsid w:val="002E54F0"/>
    <w:rsid w:val="002F27A6"/>
    <w:rsid w:val="002F3463"/>
    <w:rsid w:val="002F5C9D"/>
    <w:rsid w:val="002F5D44"/>
    <w:rsid w:val="002F5DC8"/>
    <w:rsid w:val="002F7BF7"/>
    <w:rsid w:val="00300517"/>
    <w:rsid w:val="003017BB"/>
    <w:rsid w:val="003036F4"/>
    <w:rsid w:val="0030456F"/>
    <w:rsid w:val="003047B8"/>
    <w:rsid w:val="003065C8"/>
    <w:rsid w:val="00306BD4"/>
    <w:rsid w:val="0030725D"/>
    <w:rsid w:val="0030726A"/>
    <w:rsid w:val="0031148F"/>
    <w:rsid w:val="00311656"/>
    <w:rsid w:val="003119C2"/>
    <w:rsid w:val="00312C1F"/>
    <w:rsid w:val="00324881"/>
    <w:rsid w:val="00325551"/>
    <w:rsid w:val="003258ED"/>
    <w:rsid w:val="0032618E"/>
    <w:rsid w:val="00326EF4"/>
    <w:rsid w:val="00327E22"/>
    <w:rsid w:val="003310AC"/>
    <w:rsid w:val="003312A2"/>
    <w:rsid w:val="00334546"/>
    <w:rsid w:val="00334E63"/>
    <w:rsid w:val="00336DEA"/>
    <w:rsid w:val="00337A31"/>
    <w:rsid w:val="00337A3F"/>
    <w:rsid w:val="00340960"/>
    <w:rsid w:val="00340AE6"/>
    <w:rsid w:val="003416AD"/>
    <w:rsid w:val="00345B64"/>
    <w:rsid w:val="0035103E"/>
    <w:rsid w:val="00351BEA"/>
    <w:rsid w:val="00352B35"/>
    <w:rsid w:val="00352DA6"/>
    <w:rsid w:val="0035498D"/>
    <w:rsid w:val="00360140"/>
    <w:rsid w:val="003617A7"/>
    <w:rsid w:val="00362F08"/>
    <w:rsid w:val="00363A39"/>
    <w:rsid w:val="00364732"/>
    <w:rsid w:val="003671A7"/>
    <w:rsid w:val="00367F7C"/>
    <w:rsid w:val="00370FD2"/>
    <w:rsid w:val="00373CF5"/>
    <w:rsid w:val="00376050"/>
    <w:rsid w:val="003774D9"/>
    <w:rsid w:val="00377B98"/>
    <w:rsid w:val="00377E1F"/>
    <w:rsid w:val="00380111"/>
    <w:rsid w:val="0038363D"/>
    <w:rsid w:val="003905DA"/>
    <w:rsid w:val="00392F0F"/>
    <w:rsid w:val="003966B9"/>
    <w:rsid w:val="0039744E"/>
    <w:rsid w:val="003A4ACE"/>
    <w:rsid w:val="003A5116"/>
    <w:rsid w:val="003A7D4E"/>
    <w:rsid w:val="003B00E3"/>
    <w:rsid w:val="003B2E10"/>
    <w:rsid w:val="003B479D"/>
    <w:rsid w:val="003B66A5"/>
    <w:rsid w:val="003C47FC"/>
    <w:rsid w:val="003C4866"/>
    <w:rsid w:val="003D04CA"/>
    <w:rsid w:val="003D090D"/>
    <w:rsid w:val="003D1DDD"/>
    <w:rsid w:val="003D54C3"/>
    <w:rsid w:val="003D7197"/>
    <w:rsid w:val="003D7A4C"/>
    <w:rsid w:val="003E0ACD"/>
    <w:rsid w:val="003E1542"/>
    <w:rsid w:val="003E3B28"/>
    <w:rsid w:val="003E5AF6"/>
    <w:rsid w:val="003E6033"/>
    <w:rsid w:val="003F0313"/>
    <w:rsid w:val="003F28E9"/>
    <w:rsid w:val="003F416A"/>
    <w:rsid w:val="003F44E1"/>
    <w:rsid w:val="003F6CBD"/>
    <w:rsid w:val="003F7987"/>
    <w:rsid w:val="003F79FE"/>
    <w:rsid w:val="003F7FDF"/>
    <w:rsid w:val="00400018"/>
    <w:rsid w:val="0040098C"/>
    <w:rsid w:val="00402322"/>
    <w:rsid w:val="00403F71"/>
    <w:rsid w:val="00404C9B"/>
    <w:rsid w:val="00405842"/>
    <w:rsid w:val="00414213"/>
    <w:rsid w:val="00417DFC"/>
    <w:rsid w:val="004279E0"/>
    <w:rsid w:val="00427FA9"/>
    <w:rsid w:val="0043113D"/>
    <w:rsid w:val="004312D2"/>
    <w:rsid w:val="00431B88"/>
    <w:rsid w:val="00433BCA"/>
    <w:rsid w:val="0043576D"/>
    <w:rsid w:val="00435EF0"/>
    <w:rsid w:val="004376A0"/>
    <w:rsid w:val="00445B6C"/>
    <w:rsid w:val="00446864"/>
    <w:rsid w:val="00450C70"/>
    <w:rsid w:val="0045200B"/>
    <w:rsid w:val="004547F9"/>
    <w:rsid w:val="0045510E"/>
    <w:rsid w:val="00457797"/>
    <w:rsid w:val="004629E7"/>
    <w:rsid w:val="00463057"/>
    <w:rsid w:val="00463CDA"/>
    <w:rsid w:val="0047063E"/>
    <w:rsid w:val="0047185A"/>
    <w:rsid w:val="00472D20"/>
    <w:rsid w:val="00473195"/>
    <w:rsid w:val="00473A29"/>
    <w:rsid w:val="00473EEA"/>
    <w:rsid w:val="00476D9F"/>
    <w:rsid w:val="004800F6"/>
    <w:rsid w:val="004806AE"/>
    <w:rsid w:val="004810F7"/>
    <w:rsid w:val="00482F42"/>
    <w:rsid w:val="004875F7"/>
    <w:rsid w:val="004902CF"/>
    <w:rsid w:val="00491E03"/>
    <w:rsid w:val="00492247"/>
    <w:rsid w:val="004932B5"/>
    <w:rsid w:val="00493AE4"/>
    <w:rsid w:val="00494C08"/>
    <w:rsid w:val="0049694B"/>
    <w:rsid w:val="00497D7F"/>
    <w:rsid w:val="004A1202"/>
    <w:rsid w:val="004A2A32"/>
    <w:rsid w:val="004A2D5D"/>
    <w:rsid w:val="004A4E51"/>
    <w:rsid w:val="004A75E9"/>
    <w:rsid w:val="004A76DA"/>
    <w:rsid w:val="004B3ADE"/>
    <w:rsid w:val="004B3B7D"/>
    <w:rsid w:val="004B3D69"/>
    <w:rsid w:val="004C08C7"/>
    <w:rsid w:val="004C29E1"/>
    <w:rsid w:val="004C3C8D"/>
    <w:rsid w:val="004C516A"/>
    <w:rsid w:val="004D1DEC"/>
    <w:rsid w:val="004D4FA2"/>
    <w:rsid w:val="004D6680"/>
    <w:rsid w:val="004E3E39"/>
    <w:rsid w:val="004F0A24"/>
    <w:rsid w:val="004F0B32"/>
    <w:rsid w:val="004F0BF3"/>
    <w:rsid w:val="004F5485"/>
    <w:rsid w:val="004F55C2"/>
    <w:rsid w:val="00501C23"/>
    <w:rsid w:val="0050493F"/>
    <w:rsid w:val="005049A1"/>
    <w:rsid w:val="00505256"/>
    <w:rsid w:val="005073B1"/>
    <w:rsid w:val="00507FB2"/>
    <w:rsid w:val="00512557"/>
    <w:rsid w:val="00513B28"/>
    <w:rsid w:val="00520B96"/>
    <w:rsid w:val="00522498"/>
    <w:rsid w:val="005224D6"/>
    <w:rsid w:val="00522774"/>
    <w:rsid w:val="00523A26"/>
    <w:rsid w:val="005307CF"/>
    <w:rsid w:val="005326B1"/>
    <w:rsid w:val="005329B0"/>
    <w:rsid w:val="00533914"/>
    <w:rsid w:val="00537442"/>
    <w:rsid w:val="005375F1"/>
    <w:rsid w:val="00541151"/>
    <w:rsid w:val="00541E06"/>
    <w:rsid w:val="00546147"/>
    <w:rsid w:val="005478B0"/>
    <w:rsid w:val="00550605"/>
    <w:rsid w:val="0055343B"/>
    <w:rsid w:val="00554D23"/>
    <w:rsid w:val="00555D6C"/>
    <w:rsid w:val="00561553"/>
    <w:rsid w:val="00563217"/>
    <w:rsid w:val="00564132"/>
    <w:rsid w:val="00564AA1"/>
    <w:rsid w:val="00564CC4"/>
    <w:rsid w:val="00567049"/>
    <w:rsid w:val="005713FB"/>
    <w:rsid w:val="00573437"/>
    <w:rsid w:val="0057571A"/>
    <w:rsid w:val="005766A2"/>
    <w:rsid w:val="005837EE"/>
    <w:rsid w:val="00584C9B"/>
    <w:rsid w:val="00585825"/>
    <w:rsid w:val="00586364"/>
    <w:rsid w:val="005864FC"/>
    <w:rsid w:val="00586CD5"/>
    <w:rsid w:val="005954D1"/>
    <w:rsid w:val="005A0442"/>
    <w:rsid w:val="005A309A"/>
    <w:rsid w:val="005A3252"/>
    <w:rsid w:val="005A3CA7"/>
    <w:rsid w:val="005A5715"/>
    <w:rsid w:val="005A5957"/>
    <w:rsid w:val="005B077C"/>
    <w:rsid w:val="005B1A96"/>
    <w:rsid w:val="005B1B58"/>
    <w:rsid w:val="005B1BA8"/>
    <w:rsid w:val="005B6267"/>
    <w:rsid w:val="005B7F4D"/>
    <w:rsid w:val="005C074B"/>
    <w:rsid w:val="005C3A7E"/>
    <w:rsid w:val="005C3DBA"/>
    <w:rsid w:val="005C3E44"/>
    <w:rsid w:val="005C479A"/>
    <w:rsid w:val="005C5CEA"/>
    <w:rsid w:val="005C6A4D"/>
    <w:rsid w:val="005E0E60"/>
    <w:rsid w:val="005E219D"/>
    <w:rsid w:val="005E2FED"/>
    <w:rsid w:val="005E6482"/>
    <w:rsid w:val="005F107F"/>
    <w:rsid w:val="005F1616"/>
    <w:rsid w:val="005F30A9"/>
    <w:rsid w:val="005F4075"/>
    <w:rsid w:val="005F6CB4"/>
    <w:rsid w:val="00600A39"/>
    <w:rsid w:val="00600A7D"/>
    <w:rsid w:val="00602A6C"/>
    <w:rsid w:val="0060363C"/>
    <w:rsid w:val="006043ED"/>
    <w:rsid w:val="0060595E"/>
    <w:rsid w:val="00606E01"/>
    <w:rsid w:val="006074F0"/>
    <w:rsid w:val="00610EEC"/>
    <w:rsid w:val="00611BC7"/>
    <w:rsid w:val="00611EFF"/>
    <w:rsid w:val="00614AE6"/>
    <w:rsid w:val="006156ED"/>
    <w:rsid w:val="00617002"/>
    <w:rsid w:val="006220D6"/>
    <w:rsid w:val="00624892"/>
    <w:rsid w:val="0062494C"/>
    <w:rsid w:val="00625DD6"/>
    <w:rsid w:val="0063086D"/>
    <w:rsid w:val="0064741A"/>
    <w:rsid w:val="006510B9"/>
    <w:rsid w:val="006511C8"/>
    <w:rsid w:val="0065580C"/>
    <w:rsid w:val="00655A40"/>
    <w:rsid w:val="00660E8F"/>
    <w:rsid w:val="00662612"/>
    <w:rsid w:val="00664455"/>
    <w:rsid w:val="00664C02"/>
    <w:rsid w:val="00665651"/>
    <w:rsid w:val="00667233"/>
    <w:rsid w:val="00671550"/>
    <w:rsid w:val="0067207C"/>
    <w:rsid w:val="00680A63"/>
    <w:rsid w:val="006815F7"/>
    <w:rsid w:val="00685C06"/>
    <w:rsid w:val="00685D8B"/>
    <w:rsid w:val="006874B1"/>
    <w:rsid w:val="006910AB"/>
    <w:rsid w:val="00694A64"/>
    <w:rsid w:val="00697CA4"/>
    <w:rsid w:val="00697D1D"/>
    <w:rsid w:val="006A21B8"/>
    <w:rsid w:val="006A25CE"/>
    <w:rsid w:val="006B0566"/>
    <w:rsid w:val="006B1474"/>
    <w:rsid w:val="006B67F5"/>
    <w:rsid w:val="006B7958"/>
    <w:rsid w:val="006C1A87"/>
    <w:rsid w:val="006C1E24"/>
    <w:rsid w:val="006C299F"/>
    <w:rsid w:val="006C3B16"/>
    <w:rsid w:val="006C5A6A"/>
    <w:rsid w:val="006C5BA7"/>
    <w:rsid w:val="006D2630"/>
    <w:rsid w:val="006E448D"/>
    <w:rsid w:val="006E52DC"/>
    <w:rsid w:val="006E531A"/>
    <w:rsid w:val="006F57AE"/>
    <w:rsid w:val="006F5A39"/>
    <w:rsid w:val="006F631B"/>
    <w:rsid w:val="00700792"/>
    <w:rsid w:val="00702300"/>
    <w:rsid w:val="00703F31"/>
    <w:rsid w:val="007068A5"/>
    <w:rsid w:val="00713E16"/>
    <w:rsid w:val="007140AC"/>
    <w:rsid w:val="007160AB"/>
    <w:rsid w:val="0071708E"/>
    <w:rsid w:val="00717EE5"/>
    <w:rsid w:val="00717FBE"/>
    <w:rsid w:val="00720B1D"/>
    <w:rsid w:val="00721DB4"/>
    <w:rsid w:val="007222D3"/>
    <w:rsid w:val="00723191"/>
    <w:rsid w:val="007234F0"/>
    <w:rsid w:val="007317DD"/>
    <w:rsid w:val="007325C8"/>
    <w:rsid w:val="0073396D"/>
    <w:rsid w:val="0073651D"/>
    <w:rsid w:val="0073657D"/>
    <w:rsid w:val="007366A5"/>
    <w:rsid w:val="00737E1D"/>
    <w:rsid w:val="007411DD"/>
    <w:rsid w:val="00743F01"/>
    <w:rsid w:val="00746048"/>
    <w:rsid w:val="00747086"/>
    <w:rsid w:val="007472AC"/>
    <w:rsid w:val="00751CAD"/>
    <w:rsid w:val="00754895"/>
    <w:rsid w:val="007554F6"/>
    <w:rsid w:val="007563C4"/>
    <w:rsid w:val="00756A9C"/>
    <w:rsid w:val="007576A3"/>
    <w:rsid w:val="00760CC5"/>
    <w:rsid w:val="00763937"/>
    <w:rsid w:val="00763FD3"/>
    <w:rsid w:val="0077296B"/>
    <w:rsid w:val="00772DCC"/>
    <w:rsid w:val="00773F9F"/>
    <w:rsid w:val="007746E0"/>
    <w:rsid w:val="00774764"/>
    <w:rsid w:val="0077736C"/>
    <w:rsid w:val="00780215"/>
    <w:rsid w:val="0078209E"/>
    <w:rsid w:val="007828C5"/>
    <w:rsid w:val="0078344D"/>
    <w:rsid w:val="00785F6E"/>
    <w:rsid w:val="00786DB8"/>
    <w:rsid w:val="00786FA6"/>
    <w:rsid w:val="00787D35"/>
    <w:rsid w:val="00790422"/>
    <w:rsid w:val="00791904"/>
    <w:rsid w:val="007A1D38"/>
    <w:rsid w:val="007A3A1E"/>
    <w:rsid w:val="007A5289"/>
    <w:rsid w:val="007A5B64"/>
    <w:rsid w:val="007B10B9"/>
    <w:rsid w:val="007B15DD"/>
    <w:rsid w:val="007B60D1"/>
    <w:rsid w:val="007B7A7A"/>
    <w:rsid w:val="007C194D"/>
    <w:rsid w:val="007C384A"/>
    <w:rsid w:val="007C4959"/>
    <w:rsid w:val="007C52A2"/>
    <w:rsid w:val="007C5506"/>
    <w:rsid w:val="007C7B56"/>
    <w:rsid w:val="007D06D1"/>
    <w:rsid w:val="007D2194"/>
    <w:rsid w:val="007E0A71"/>
    <w:rsid w:val="007E1D6D"/>
    <w:rsid w:val="007E4077"/>
    <w:rsid w:val="007E4280"/>
    <w:rsid w:val="007E47BB"/>
    <w:rsid w:val="007E4B33"/>
    <w:rsid w:val="007E598E"/>
    <w:rsid w:val="007E7B3A"/>
    <w:rsid w:val="007E7DFC"/>
    <w:rsid w:val="007F002E"/>
    <w:rsid w:val="007F23C0"/>
    <w:rsid w:val="007F2460"/>
    <w:rsid w:val="007F456F"/>
    <w:rsid w:val="0080180F"/>
    <w:rsid w:val="00801EE7"/>
    <w:rsid w:val="00804107"/>
    <w:rsid w:val="00804AC5"/>
    <w:rsid w:val="00807B29"/>
    <w:rsid w:val="00810055"/>
    <w:rsid w:val="008108EB"/>
    <w:rsid w:val="00815D26"/>
    <w:rsid w:val="008162CE"/>
    <w:rsid w:val="00816855"/>
    <w:rsid w:val="00820793"/>
    <w:rsid w:val="00821D79"/>
    <w:rsid w:val="0082264A"/>
    <w:rsid w:val="00823B0B"/>
    <w:rsid w:val="00824A43"/>
    <w:rsid w:val="00825A20"/>
    <w:rsid w:val="00826634"/>
    <w:rsid w:val="00826667"/>
    <w:rsid w:val="00826D6E"/>
    <w:rsid w:val="00827B9C"/>
    <w:rsid w:val="008314E4"/>
    <w:rsid w:val="0083249F"/>
    <w:rsid w:val="0083352B"/>
    <w:rsid w:val="0084138B"/>
    <w:rsid w:val="008416E8"/>
    <w:rsid w:val="00842BA3"/>
    <w:rsid w:val="0084302B"/>
    <w:rsid w:val="008435A7"/>
    <w:rsid w:val="00845722"/>
    <w:rsid w:val="00850253"/>
    <w:rsid w:val="00850460"/>
    <w:rsid w:val="00851FF2"/>
    <w:rsid w:val="00852B5B"/>
    <w:rsid w:val="00852B5D"/>
    <w:rsid w:val="00852CCA"/>
    <w:rsid w:val="0085535D"/>
    <w:rsid w:val="00856C8A"/>
    <w:rsid w:val="00862A6A"/>
    <w:rsid w:val="00863A9B"/>
    <w:rsid w:val="008646F6"/>
    <w:rsid w:val="00866BE5"/>
    <w:rsid w:val="00867568"/>
    <w:rsid w:val="00871E8D"/>
    <w:rsid w:val="008727BC"/>
    <w:rsid w:val="008758B3"/>
    <w:rsid w:val="008760FA"/>
    <w:rsid w:val="00876FCD"/>
    <w:rsid w:val="00882C86"/>
    <w:rsid w:val="00883DAA"/>
    <w:rsid w:val="008841F4"/>
    <w:rsid w:val="00885294"/>
    <w:rsid w:val="00886713"/>
    <w:rsid w:val="00886762"/>
    <w:rsid w:val="00887BF0"/>
    <w:rsid w:val="00897BEE"/>
    <w:rsid w:val="008A1844"/>
    <w:rsid w:val="008A213E"/>
    <w:rsid w:val="008A4A9B"/>
    <w:rsid w:val="008A4FAB"/>
    <w:rsid w:val="008B0B4C"/>
    <w:rsid w:val="008B23C3"/>
    <w:rsid w:val="008B38B9"/>
    <w:rsid w:val="008B4A6F"/>
    <w:rsid w:val="008B4E8F"/>
    <w:rsid w:val="008B5961"/>
    <w:rsid w:val="008C0B6B"/>
    <w:rsid w:val="008C10D5"/>
    <w:rsid w:val="008C205F"/>
    <w:rsid w:val="008C3BB8"/>
    <w:rsid w:val="008C5704"/>
    <w:rsid w:val="008C59B0"/>
    <w:rsid w:val="008C72E3"/>
    <w:rsid w:val="008D077B"/>
    <w:rsid w:val="008D1CA7"/>
    <w:rsid w:val="008D1EB9"/>
    <w:rsid w:val="008D3A99"/>
    <w:rsid w:val="008E58B4"/>
    <w:rsid w:val="008E6046"/>
    <w:rsid w:val="008F14DC"/>
    <w:rsid w:val="008F2CD1"/>
    <w:rsid w:val="008F3460"/>
    <w:rsid w:val="008F6902"/>
    <w:rsid w:val="00900F7C"/>
    <w:rsid w:val="00901299"/>
    <w:rsid w:val="0090281D"/>
    <w:rsid w:val="009037B9"/>
    <w:rsid w:val="0090704F"/>
    <w:rsid w:val="0091006C"/>
    <w:rsid w:val="00910D99"/>
    <w:rsid w:val="009115A7"/>
    <w:rsid w:val="00913450"/>
    <w:rsid w:val="009138A4"/>
    <w:rsid w:val="009154BA"/>
    <w:rsid w:val="00915CBB"/>
    <w:rsid w:val="00933003"/>
    <w:rsid w:val="009350BD"/>
    <w:rsid w:val="00936305"/>
    <w:rsid w:val="00936DB2"/>
    <w:rsid w:val="00937C6C"/>
    <w:rsid w:val="0094043F"/>
    <w:rsid w:val="00947E52"/>
    <w:rsid w:val="009508A6"/>
    <w:rsid w:val="00955B61"/>
    <w:rsid w:val="0095756E"/>
    <w:rsid w:val="009575FF"/>
    <w:rsid w:val="009578E2"/>
    <w:rsid w:val="00960D91"/>
    <w:rsid w:val="009610CA"/>
    <w:rsid w:val="00962051"/>
    <w:rsid w:val="009648E6"/>
    <w:rsid w:val="009705A2"/>
    <w:rsid w:val="00970A0D"/>
    <w:rsid w:val="00970EF1"/>
    <w:rsid w:val="00972FB0"/>
    <w:rsid w:val="009743EA"/>
    <w:rsid w:val="00975B14"/>
    <w:rsid w:val="00975EB4"/>
    <w:rsid w:val="009844F9"/>
    <w:rsid w:val="0098482A"/>
    <w:rsid w:val="0098482D"/>
    <w:rsid w:val="009868E4"/>
    <w:rsid w:val="00990E35"/>
    <w:rsid w:val="00992C33"/>
    <w:rsid w:val="009943E4"/>
    <w:rsid w:val="00997A82"/>
    <w:rsid w:val="009A2918"/>
    <w:rsid w:val="009A2C07"/>
    <w:rsid w:val="009A328C"/>
    <w:rsid w:val="009A7456"/>
    <w:rsid w:val="009B0B84"/>
    <w:rsid w:val="009B1A6C"/>
    <w:rsid w:val="009B28FD"/>
    <w:rsid w:val="009B4705"/>
    <w:rsid w:val="009B48AF"/>
    <w:rsid w:val="009C0B68"/>
    <w:rsid w:val="009C1B20"/>
    <w:rsid w:val="009C2150"/>
    <w:rsid w:val="009C2C5D"/>
    <w:rsid w:val="009C3ADD"/>
    <w:rsid w:val="009C4996"/>
    <w:rsid w:val="009C66FC"/>
    <w:rsid w:val="009D143F"/>
    <w:rsid w:val="009D3946"/>
    <w:rsid w:val="009D4268"/>
    <w:rsid w:val="009D5700"/>
    <w:rsid w:val="009D5880"/>
    <w:rsid w:val="009D7074"/>
    <w:rsid w:val="009D71A5"/>
    <w:rsid w:val="009E1D98"/>
    <w:rsid w:val="009E1F34"/>
    <w:rsid w:val="009E3A64"/>
    <w:rsid w:val="009E57B2"/>
    <w:rsid w:val="009F0585"/>
    <w:rsid w:val="009F1A04"/>
    <w:rsid w:val="009F5BAB"/>
    <w:rsid w:val="00A001EA"/>
    <w:rsid w:val="00A02F1A"/>
    <w:rsid w:val="00A034C0"/>
    <w:rsid w:val="00A0487D"/>
    <w:rsid w:val="00A0537E"/>
    <w:rsid w:val="00A0575C"/>
    <w:rsid w:val="00A05E58"/>
    <w:rsid w:val="00A06B90"/>
    <w:rsid w:val="00A131C2"/>
    <w:rsid w:val="00A16905"/>
    <w:rsid w:val="00A2165F"/>
    <w:rsid w:val="00A32129"/>
    <w:rsid w:val="00A33C4B"/>
    <w:rsid w:val="00A3409D"/>
    <w:rsid w:val="00A3500B"/>
    <w:rsid w:val="00A3620E"/>
    <w:rsid w:val="00A4281B"/>
    <w:rsid w:val="00A43541"/>
    <w:rsid w:val="00A44D04"/>
    <w:rsid w:val="00A509D5"/>
    <w:rsid w:val="00A511E8"/>
    <w:rsid w:val="00A52CA7"/>
    <w:rsid w:val="00A53E8E"/>
    <w:rsid w:val="00A62C93"/>
    <w:rsid w:val="00A66742"/>
    <w:rsid w:val="00A66BDD"/>
    <w:rsid w:val="00A70489"/>
    <w:rsid w:val="00A70DF9"/>
    <w:rsid w:val="00A71B75"/>
    <w:rsid w:val="00A72782"/>
    <w:rsid w:val="00A73F25"/>
    <w:rsid w:val="00A76EF6"/>
    <w:rsid w:val="00A816CD"/>
    <w:rsid w:val="00A81B49"/>
    <w:rsid w:val="00A83528"/>
    <w:rsid w:val="00A84B98"/>
    <w:rsid w:val="00A86744"/>
    <w:rsid w:val="00A87911"/>
    <w:rsid w:val="00A91505"/>
    <w:rsid w:val="00A94CEC"/>
    <w:rsid w:val="00A9565F"/>
    <w:rsid w:val="00A959FA"/>
    <w:rsid w:val="00A96479"/>
    <w:rsid w:val="00A96A4D"/>
    <w:rsid w:val="00A97D1F"/>
    <w:rsid w:val="00AA18C5"/>
    <w:rsid w:val="00AA2AB9"/>
    <w:rsid w:val="00AA3707"/>
    <w:rsid w:val="00AA646F"/>
    <w:rsid w:val="00AA7C23"/>
    <w:rsid w:val="00AB07A0"/>
    <w:rsid w:val="00AB12DE"/>
    <w:rsid w:val="00AB1D83"/>
    <w:rsid w:val="00AB3531"/>
    <w:rsid w:val="00AC2810"/>
    <w:rsid w:val="00AC3B64"/>
    <w:rsid w:val="00AC46C7"/>
    <w:rsid w:val="00AC502E"/>
    <w:rsid w:val="00AC5B4F"/>
    <w:rsid w:val="00AD17CC"/>
    <w:rsid w:val="00AD4C41"/>
    <w:rsid w:val="00AE07A3"/>
    <w:rsid w:val="00AE0B19"/>
    <w:rsid w:val="00AE3E4D"/>
    <w:rsid w:val="00AE720D"/>
    <w:rsid w:val="00AE743A"/>
    <w:rsid w:val="00AE74C9"/>
    <w:rsid w:val="00AE7581"/>
    <w:rsid w:val="00AF175A"/>
    <w:rsid w:val="00AF244B"/>
    <w:rsid w:val="00AF3452"/>
    <w:rsid w:val="00AF4D60"/>
    <w:rsid w:val="00AF688A"/>
    <w:rsid w:val="00AF6BB5"/>
    <w:rsid w:val="00AF6C89"/>
    <w:rsid w:val="00B03524"/>
    <w:rsid w:val="00B0679B"/>
    <w:rsid w:val="00B071FD"/>
    <w:rsid w:val="00B10F22"/>
    <w:rsid w:val="00B11B2E"/>
    <w:rsid w:val="00B12C9F"/>
    <w:rsid w:val="00B15DAE"/>
    <w:rsid w:val="00B210D2"/>
    <w:rsid w:val="00B21916"/>
    <w:rsid w:val="00B22DD3"/>
    <w:rsid w:val="00B2349A"/>
    <w:rsid w:val="00B23D74"/>
    <w:rsid w:val="00B25A85"/>
    <w:rsid w:val="00B26420"/>
    <w:rsid w:val="00B27B63"/>
    <w:rsid w:val="00B31E6E"/>
    <w:rsid w:val="00B354A8"/>
    <w:rsid w:val="00B369B3"/>
    <w:rsid w:val="00B3744F"/>
    <w:rsid w:val="00B40211"/>
    <w:rsid w:val="00B422BD"/>
    <w:rsid w:val="00B43C17"/>
    <w:rsid w:val="00B44BBA"/>
    <w:rsid w:val="00B477CF"/>
    <w:rsid w:val="00B51947"/>
    <w:rsid w:val="00B521E6"/>
    <w:rsid w:val="00B53F6C"/>
    <w:rsid w:val="00B54D45"/>
    <w:rsid w:val="00B54D7C"/>
    <w:rsid w:val="00B630F2"/>
    <w:rsid w:val="00B64717"/>
    <w:rsid w:val="00B65845"/>
    <w:rsid w:val="00B73186"/>
    <w:rsid w:val="00B73A50"/>
    <w:rsid w:val="00B75677"/>
    <w:rsid w:val="00B76495"/>
    <w:rsid w:val="00B76748"/>
    <w:rsid w:val="00B81A82"/>
    <w:rsid w:val="00B834CA"/>
    <w:rsid w:val="00B844DD"/>
    <w:rsid w:val="00B9188B"/>
    <w:rsid w:val="00B92D51"/>
    <w:rsid w:val="00B93EFB"/>
    <w:rsid w:val="00B9497C"/>
    <w:rsid w:val="00B96196"/>
    <w:rsid w:val="00BA17E2"/>
    <w:rsid w:val="00BA4F3A"/>
    <w:rsid w:val="00BA73C2"/>
    <w:rsid w:val="00BB21E1"/>
    <w:rsid w:val="00BB4178"/>
    <w:rsid w:val="00BB4CE4"/>
    <w:rsid w:val="00BB5205"/>
    <w:rsid w:val="00BB71AF"/>
    <w:rsid w:val="00BC0784"/>
    <w:rsid w:val="00BC1E69"/>
    <w:rsid w:val="00BC4193"/>
    <w:rsid w:val="00BC44D8"/>
    <w:rsid w:val="00BC5993"/>
    <w:rsid w:val="00BD29BC"/>
    <w:rsid w:val="00BD4138"/>
    <w:rsid w:val="00BE0597"/>
    <w:rsid w:val="00BE4AE8"/>
    <w:rsid w:val="00BE6AB8"/>
    <w:rsid w:val="00BF2D5B"/>
    <w:rsid w:val="00BF3384"/>
    <w:rsid w:val="00BF3F11"/>
    <w:rsid w:val="00BF56C5"/>
    <w:rsid w:val="00BF67CD"/>
    <w:rsid w:val="00C00703"/>
    <w:rsid w:val="00C00861"/>
    <w:rsid w:val="00C020CC"/>
    <w:rsid w:val="00C02AB7"/>
    <w:rsid w:val="00C04395"/>
    <w:rsid w:val="00C1636E"/>
    <w:rsid w:val="00C16764"/>
    <w:rsid w:val="00C20422"/>
    <w:rsid w:val="00C2059A"/>
    <w:rsid w:val="00C206D6"/>
    <w:rsid w:val="00C24E64"/>
    <w:rsid w:val="00C25CDD"/>
    <w:rsid w:val="00C275CE"/>
    <w:rsid w:val="00C30664"/>
    <w:rsid w:val="00C30DB4"/>
    <w:rsid w:val="00C329CD"/>
    <w:rsid w:val="00C3314A"/>
    <w:rsid w:val="00C34AE2"/>
    <w:rsid w:val="00C35382"/>
    <w:rsid w:val="00C4351F"/>
    <w:rsid w:val="00C44C0B"/>
    <w:rsid w:val="00C457ED"/>
    <w:rsid w:val="00C5563E"/>
    <w:rsid w:val="00C55A0C"/>
    <w:rsid w:val="00C564DB"/>
    <w:rsid w:val="00C62BDB"/>
    <w:rsid w:val="00C64778"/>
    <w:rsid w:val="00C6603E"/>
    <w:rsid w:val="00C70F55"/>
    <w:rsid w:val="00C74A81"/>
    <w:rsid w:val="00C81D59"/>
    <w:rsid w:val="00C835F6"/>
    <w:rsid w:val="00C8743B"/>
    <w:rsid w:val="00C912CA"/>
    <w:rsid w:val="00C91F3C"/>
    <w:rsid w:val="00C93A37"/>
    <w:rsid w:val="00C94DEE"/>
    <w:rsid w:val="00C94E12"/>
    <w:rsid w:val="00C9555D"/>
    <w:rsid w:val="00C96434"/>
    <w:rsid w:val="00C9741A"/>
    <w:rsid w:val="00CA0DA8"/>
    <w:rsid w:val="00CA2B07"/>
    <w:rsid w:val="00CA353F"/>
    <w:rsid w:val="00CB0160"/>
    <w:rsid w:val="00CB36CF"/>
    <w:rsid w:val="00CB5DE0"/>
    <w:rsid w:val="00CB5FB1"/>
    <w:rsid w:val="00CB7EFD"/>
    <w:rsid w:val="00CC35F8"/>
    <w:rsid w:val="00CC392E"/>
    <w:rsid w:val="00CC4418"/>
    <w:rsid w:val="00CC44C8"/>
    <w:rsid w:val="00CC4CEA"/>
    <w:rsid w:val="00CC68E3"/>
    <w:rsid w:val="00CC7001"/>
    <w:rsid w:val="00CC7502"/>
    <w:rsid w:val="00CD262F"/>
    <w:rsid w:val="00CD3A22"/>
    <w:rsid w:val="00CD6130"/>
    <w:rsid w:val="00CE1155"/>
    <w:rsid w:val="00CE20A6"/>
    <w:rsid w:val="00CE45D4"/>
    <w:rsid w:val="00CE6273"/>
    <w:rsid w:val="00CE7737"/>
    <w:rsid w:val="00CF17D0"/>
    <w:rsid w:val="00CF567B"/>
    <w:rsid w:val="00CF791F"/>
    <w:rsid w:val="00CF7B06"/>
    <w:rsid w:val="00D00AB5"/>
    <w:rsid w:val="00D01566"/>
    <w:rsid w:val="00D01A90"/>
    <w:rsid w:val="00D035A1"/>
    <w:rsid w:val="00D102E1"/>
    <w:rsid w:val="00D11C3C"/>
    <w:rsid w:val="00D13D5A"/>
    <w:rsid w:val="00D1449C"/>
    <w:rsid w:val="00D16200"/>
    <w:rsid w:val="00D21F18"/>
    <w:rsid w:val="00D23624"/>
    <w:rsid w:val="00D237DD"/>
    <w:rsid w:val="00D25ED8"/>
    <w:rsid w:val="00D27D54"/>
    <w:rsid w:val="00D322D4"/>
    <w:rsid w:val="00D36CE9"/>
    <w:rsid w:val="00D36EE5"/>
    <w:rsid w:val="00D37C44"/>
    <w:rsid w:val="00D40B48"/>
    <w:rsid w:val="00D440D6"/>
    <w:rsid w:val="00D5234A"/>
    <w:rsid w:val="00D546C0"/>
    <w:rsid w:val="00D60B7E"/>
    <w:rsid w:val="00D61E5E"/>
    <w:rsid w:val="00D629A9"/>
    <w:rsid w:val="00D632C2"/>
    <w:rsid w:val="00D63AD9"/>
    <w:rsid w:val="00D64AFD"/>
    <w:rsid w:val="00D7123A"/>
    <w:rsid w:val="00D732E0"/>
    <w:rsid w:val="00D738D7"/>
    <w:rsid w:val="00D73A0F"/>
    <w:rsid w:val="00D8193E"/>
    <w:rsid w:val="00D84EA4"/>
    <w:rsid w:val="00D8631D"/>
    <w:rsid w:val="00D86DFF"/>
    <w:rsid w:val="00D87E07"/>
    <w:rsid w:val="00D926E8"/>
    <w:rsid w:val="00D9305C"/>
    <w:rsid w:val="00DA27C7"/>
    <w:rsid w:val="00DA3F53"/>
    <w:rsid w:val="00DA7AEA"/>
    <w:rsid w:val="00DB04CA"/>
    <w:rsid w:val="00DB0535"/>
    <w:rsid w:val="00DB1DB7"/>
    <w:rsid w:val="00DB766D"/>
    <w:rsid w:val="00DB7C4E"/>
    <w:rsid w:val="00DC00DA"/>
    <w:rsid w:val="00DC08DD"/>
    <w:rsid w:val="00DC0C13"/>
    <w:rsid w:val="00DC4C5A"/>
    <w:rsid w:val="00DC588A"/>
    <w:rsid w:val="00DC73D1"/>
    <w:rsid w:val="00DC7D8D"/>
    <w:rsid w:val="00DD0D51"/>
    <w:rsid w:val="00DD13AE"/>
    <w:rsid w:val="00DD1DAB"/>
    <w:rsid w:val="00DD4166"/>
    <w:rsid w:val="00DD77EF"/>
    <w:rsid w:val="00DE0BCC"/>
    <w:rsid w:val="00DE0F05"/>
    <w:rsid w:val="00DE16B3"/>
    <w:rsid w:val="00DE25A9"/>
    <w:rsid w:val="00DE4B63"/>
    <w:rsid w:val="00DE5E32"/>
    <w:rsid w:val="00DE6965"/>
    <w:rsid w:val="00DE7BC8"/>
    <w:rsid w:val="00DF0A66"/>
    <w:rsid w:val="00DF2DDB"/>
    <w:rsid w:val="00DF4B86"/>
    <w:rsid w:val="00DF4CE6"/>
    <w:rsid w:val="00DF584B"/>
    <w:rsid w:val="00DF785C"/>
    <w:rsid w:val="00E01135"/>
    <w:rsid w:val="00E021B3"/>
    <w:rsid w:val="00E10DAC"/>
    <w:rsid w:val="00E2139A"/>
    <w:rsid w:val="00E22CAC"/>
    <w:rsid w:val="00E247D9"/>
    <w:rsid w:val="00E316B5"/>
    <w:rsid w:val="00E32088"/>
    <w:rsid w:val="00E3299E"/>
    <w:rsid w:val="00E33892"/>
    <w:rsid w:val="00E34949"/>
    <w:rsid w:val="00E35BFC"/>
    <w:rsid w:val="00E37DB7"/>
    <w:rsid w:val="00E400F9"/>
    <w:rsid w:val="00E40BD4"/>
    <w:rsid w:val="00E44AA0"/>
    <w:rsid w:val="00E465A6"/>
    <w:rsid w:val="00E4704B"/>
    <w:rsid w:val="00E477D4"/>
    <w:rsid w:val="00E50660"/>
    <w:rsid w:val="00E50D5F"/>
    <w:rsid w:val="00E5185E"/>
    <w:rsid w:val="00E51FB7"/>
    <w:rsid w:val="00E52186"/>
    <w:rsid w:val="00E53EB3"/>
    <w:rsid w:val="00E53FC6"/>
    <w:rsid w:val="00E54B6F"/>
    <w:rsid w:val="00E60614"/>
    <w:rsid w:val="00E60984"/>
    <w:rsid w:val="00E616D8"/>
    <w:rsid w:val="00E642E8"/>
    <w:rsid w:val="00E65EFD"/>
    <w:rsid w:val="00E67E0C"/>
    <w:rsid w:val="00E702F7"/>
    <w:rsid w:val="00E728D5"/>
    <w:rsid w:val="00E758A7"/>
    <w:rsid w:val="00E767D8"/>
    <w:rsid w:val="00E828CE"/>
    <w:rsid w:val="00E8291B"/>
    <w:rsid w:val="00E837FC"/>
    <w:rsid w:val="00E83FC6"/>
    <w:rsid w:val="00E846B4"/>
    <w:rsid w:val="00E84803"/>
    <w:rsid w:val="00E939D8"/>
    <w:rsid w:val="00E950B0"/>
    <w:rsid w:val="00E95137"/>
    <w:rsid w:val="00E970EE"/>
    <w:rsid w:val="00EA1DBE"/>
    <w:rsid w:val="00EA1FA5"/>
    <w:rsid w:val="00EA230D"/>
    <w:rsid w:val="00EA3206"/>
    <w:rsid w:val="00EA399A"/>
    <w:rsid w:val="00EA6675"/>
    <w:rsid w:val="00EA67AE"/>
    <w:rsid w:val="00EA6910"/>
    <w:rsid w:val="00EA6FA8"/>
    <w:rsid w:val="00EA7F52"/>
    <w:rsid w:val="00EB04CC"/>
    <w:rsid w:val="00EB0AB3"/>
    <w:rsid w:val="00EB4DD5"/>
    <w:rsid w:val="00EB58EF"/>
    <w:rsid w:val="00EB67AD"/>
    <w:rsid w:val="00EB6E39"/>
    <w:rsid w:val="00EC0263"/>
    <w:rsid w:val="00EC08D7"/>
    <w:rsid w:val="00EC137F"/>
    <w:rsid w:val="00EC1417"/>
    <w:rsid w:val="00EC287C"/>
    <w:rsid w:val="00EC322C"/>
    <w:rsid w:val="00EC529C"/>
    <w:rsid w:val="00EC6383"/>
    <w:rsid w:val="00ED0D62"/>
    <w:rsid w:val="00ED3E6B"/>
    <w:rsid w:val="00ED57B4"/>
    <w:rsid w:val="00ED5F8A"/>
    <w:rsid w:val="00EE2D3A"/>
    <w:rsid w:val="00EE3ED8"/>
    <w:rsid w:val="00EE4A52"/>
    <w:rsid w:val="00EE6614"/>
    <w:rsid w:val="00EF1698"/>
    <w:rsid w:val="00EF2102"/>
    <w:rsid w:val="00EF34C6"/>
    <w:rsid w:val="00F03B17"/>
    <w:rsid w:val="00F054C7"/>
    <w:rsid w:val="00F06CD6"/>
    <w:rsid w:val="00F07D31"/>
    <w:rsid w:val="00F07F81"/>
    <w:rsid w:val="00F10EEF"/>
    <w:rsid w:val="00F125EA"/>
    <w:rsid w:val="00F13A20"/>
    <w:rsid w:val="00F147E1"/>
    <w:rsid w:val="00F14A27"/>
    <w:rsid w:val="00F221AD"/>
    <w:rsid w:val="00F27ADD"/>
    <w:rsid w:val="00F30E43"/>
    <w:rsid w:val="00F33160"/>
    <w:rsid w:val="00F341A6"/>
    <w:rsid w:val="00F34FD8"/>
    <w:rsid w:val="00F36668"/>
    <w:rsid w:val="00F4024C"/>
    <w:rsid w:val="00F41757"/>
    <w:rsid w:val="00F445DE"/>
    <w:rsid w:val="00F50D5B"/>
    <w:rsid w:val="00F51B98"/>
    <w:rsid w:val="00F5288E"/>
    <w:rsid w:val="00F545E2"/>
    <w:rsid w:val="00F5647B"/>
    <w:rsid w:val="00F5656C"/>
    <w:rsid w:val="00F604A0"/>
    <w:rsid w:val="00F60516"/>
    <w:rsid w:val="00F609B1"/>
    <w:rsid w:val="00F60A97"/>
    <w:rsid w:val="00F617BA"/>
    <w:rsid w:val="00F634FC"/>
    <w:rsid w:val="00F63901"/>
    <w:rsid w:val="00F67DE5"/>
    <w:rsid w:val="00F748D6"/>
    <w:rsid w:val="00F76862"/>
    <w:rsid w:val="00F82114"/>
    <w:rsid w:val="00F82B0D"/>
    <w:rsid w:val="00F844C3"/>
    <w:rsid w:val="00F858F4"/>
    <w:rsid w:val="00F917C0"/>
    <w:rsid w:val="00F91982"/>
    <w:rsid w:val="00F943A5"/>
    <w:rsid w:val="00F946EB"/>
    <w:rsid w:val="00F96292"/>
    <w:rsid w:val="00F96836"/>
    <w:rsid w:val="00F970BD"/>
    <w:rsid w:val="00F97352"/>
    <w:rsid w:val="00FA0046"/>
    <w:rsid w:val="00FA046A"/>
    <w:rsid w:val="00FA0A5F"/>
    <w:rsid w:val="00FA271B"/>
    <w:rsid w:val="00FA3CC8"/>
    <w:rsid w:val="00FA745F"/>
    <w:rsid w:val="00FA7845"/>
    <w:rsid w:val="00FA7B16"/>
    <w:rsid w:val="00FA7D53"/>
    <w:rsid w:val="00FB1A3E"/>
    <w:rsid w:val="00FB2419"/>
    <w:rsid w:val="00FB378B"/>
    <w:rsid w:val="00FB5467"/>
    <w:rsid w:val="00FC14A5"/>
    <w:rsid w:val="00FC290B"/>
    <w:rsid w:val="00FC58E0"/>
    <w:rsid w:val="00FC7EA7"/>
    <w:rsid w:val="00FD09A7"/>
    <w:rsid w:val="00FD14A4"/>
    <w:rsid w:val="00FD2ECD"/>
    <w:rsid w:val="00FD348A"/>
    <w:rsid w:val="00FD4BF3"/>
    <w:rsid w:val="00FD5BFD"/>
    <w:rsid w:val="00FE2511"/>
    <w:rsid w:val="00FE2D93"/>
    <w:rsid w:val="00FE743B"/>
    <w:rsid w:val="00FF0DE9"/>
    <w:rsid w:val="00FF452F"/>
    <w:rsid w:val="00FF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0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24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CA353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B44BBA"/>
    <w:pPr>
      <w:ind w:left="4820"/>
    </w:pPr>
    <w:rPr>
      <w:sz w:val="28"/>
      <w:szCs w:val="20"/>
    </w:rPr>
  </w:style>
  <w:style w:type="paragraph" w:customStyle="1" w:styleId="rvps698610">
    <w:name w:val="rvps698610"/>
    <w:basedOn w:val="a"/>
    <w:rsid w:val="00B44BBA"/>
    <w:pPr>
      <w:spacing w:before="100" w:beforeAutospacing="1" w:after="100" w:afterAutospacing="1"/>
    </w:pPr>
  </w:style>
  <w:style w:type="paragraph" w:customStyle="1" w:styleId="ConsPlusTitle">
    <w:name w:val="ConsPlusTitle"/>
    <w:rsid w:val="006715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5">
    <w:name w:val="Table Grid"/>
    <w:basedOn w:val="a1"/>
    <w:rsid w:val="00067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31A0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231A08"/>
    <w:rPr>
      <w:color w:val="800080"/>
      <w:u w:val="single"/>
    </w:rPr>
  </w:style>
  <w:style w:type="paragraph" w:customStyle="1" w:styleId="xl84">
    <w:name w:val="xl84"/>
    <w:basedOn w:val="a"/>
    <w:rsid w:val="00231A08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231A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231A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3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31A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231A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231A08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231A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31A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31A0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231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8">
    <w:name w:val="List Paragraph"/>
    <w:basedOn w:val="a"/>
    <w:uiPriority w:val="34"/>
    <w:qFormat/>
    <w:rsid w:val="00E3299E"/>
    <w:pPr>
      <w:ind w:left="720"/>
      <w:contextualSpacing/>
    </w:pPr>
  </w:style>
  <w:style w:type="paragraph" w:styleId="3">
    <w:name w:val="Body Text 3"/>
    <w:basedOn w:val="a"/>
    <w:link w:val="30"/>
    <w:rsid w:val="002B3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367B"/>
    <w:rPr>
      <w:sz w:val="16"/>
      <w:szCs w:val="16"/>
    </w:rPr>
  </w:style>
  <w:style w:type="paragraph" w:styleId="2">
    <w:name w:val="Body Text 2"/>
    <w:basedOn w:val="a"/>
    <w:link w:val="20"/>
    <w:rsid w:val="002B36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B367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55140-EADE-4D49-BC32-00E0992E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5</Pages>
  <Words>1976</Words>
  <Characters>11774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2009 год в бюджет Советского муниципального района Ставропольского края поступило доходов 743 205 тыс</vt:lpstr>
    </vt:vector>
  </TitlesOfParts>
  <Company>MICROSOFT</Company>
  <LinksUpToDate>false</LinksUpToDate>
  <CharactersWithSpaces>13723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2009 год в бюджет Советского муниципального района Ставропольского края поступило доходов 743 205 тыс</dc:title>
  <dc:creator>sokula</dc:creator>
  <cp:lastModifiedBy>Головко Г.И.</cp:lastModifiedBy>
  <cp:revision>756</cp:revision>
  <cp:lastPrinted>2019-05-06T06:59:00Z</cp:lastPrinted>
  <dcterms:created xsi:type="dcterms:W3CDTF">2017-05-11T12:39:00Z</dcterms:created>
  <dcterms:modified xsi:type="dcterms:W3CDTF">2019-05-06T07:00:00Z</dcterms:modified>
</cp:coreProperties>
</file>