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E0" w:rsidRPr="00AA343A" w:rsidRDefault="00E63BE0" w:rsidP="00E63BE0">
      <w:pPr>
        <w:jc w:val="center"/>
        <w:rPr>
          <w:rFonts w:cs="Times New Roman"/>
          <w:b/>
          <w:sz w:val="28"/>
          <w:szCs w:val="28"/>
        </w:rPr>
      </w:pPr>
      <w:r w:rsidRPr="00AA343A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609600" cy="742950"/>
            <wp:effectExtent l="19050" t="0" r="0" b="0"/>
            <wp:docPr id="4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BE0" w:rsidRPr="008C4398" w:rsidRDefault="00E63BE0" w:rsidP="00E63BE0">
      <w:pPr>
        <w:jc w:val="center"/>
        <w:rPr>
          <w:rFonts w:cs="Times New Roman"/>
          <w:b/>
          <w:color w:val="000000"/>
          <w:sz w:val="28"/>
          <w:szCs w:val="28"/>
        </w:rPr>
      </w:pPr>
      <w:r w:rsidRPr="008C4398">
        <w:rPr>
          <w:rFonts w:cs="Times New Roman"/>
          <w:b/>
          <w:color w:val="000000"/>
          <w:sz w:val="28"/>
          <w:szCs w:val="28"/>
        </w:rPr>
        <w:t>СОВЕТ</w:t>
      </w:r>
    </w:p>
    <w:p w:rsidR="00E63BE0" w:rsidRPr="008C4398" w:rsidRDefault="00E63BE0" w:rsidP="00E63BE0">
      <w:pPr>
        <w:jc w:val="center"/>
        <w:rPr>
          <w:rFonts w:cs="Times New Roman"/>
          <w:b/>
          <w:color w:val="000000"/>
          <w:sz w:val="28"/>
          <w:szCs w:val="28"/>
        </w:rPr>
      </w:pPr>
      <w:r w:rsidRPr="008C4398">
        <w:rPr>
          <w:rFonts w:cs="Times New Roman"/>
          <w:b/>
          <w:color w:val="000000"/>
          <w:sz w:val="28"/>
          <w:szCs w:val="28"/>
        </w:rPr>
        <w:t>депутатов Советского городского округа</w:t>
      </w:r>
    </w:p>
    <w:p w:rsidR="00E63BE0" w:rsidRPr="008C4398" w:rsidRDefault="00E63BE0" w:rsidP="00E63BE0">
      <w:pPr>
        <w:jc w:val="center"/>
        <w:rPr>
          <w:rFonts w:cs="Times New Roman"/>
          <w:b/>
          <w:color w:val="000000"/>
          <w:sz w:val="28"/>
          <w:szCs w:val="28"/>
        </w:rPr>
      </w:pPr>
      <w:r w:rsidRPr="008C4398">
        <w:rPr>
          <w:rFonts w:cs="Times New Roman"/>
          <w:b/>
          <w:color w:val="000000"/>
          <w:sz w:val="28"/>
          <w:szCs w:val="28"/>
        </w:rPr>
        <w:t xml:space="preserve"> Ставропольского края</w:t>
      </w:r>
    </w:p>
    <w:p w:rsidR="00E63BE0" w:rsidRPr="008C4398" w:rsidRDefault="00E63BE0" w:rsidP="00E63BE0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E63BE0" w:rsidRPr="008C4398" w:rsidRDefault="00E63BE0" w:rsidP="00E63BE0">
      <w:pPr>
        <w:jc w:val="center"/>
        <w:rPr>
          <w:rFonts w:cs="Times New Roman"/>
          <w:b/>
          <w:color w:val="000000"/>
          <w:sz w:val="28"/>
          <w:szCs w:val="28"/>
        </w:rPr>
      </w:pPr>
      <w:r w:rsidRPr="008C4398">
        <w:rPr>
          <w:rFonts w:cs="Times New Roman"/>
          <w:b/>
          <w:color w:val="000000"/>
          <w:sz w:val="28"/>
          <w:szCs w:val="28"/>
        </w:rPr>
        <w:t>РЕШЕНИЕ</w:t>
      </w:r>
    </w:p>
    <w:p w:rsidR="00E63BE0" w:rsidRPr="008C4398" w:rsidRDefault="00E63BE0" w:rsidP="00E63BE0">
      <w:pPr>
        <w:rPr>
          <w:rFonts w:cs="Times New Roman"/>
          <w:sz w:val="28"/>
          <w:szCs w:val="28"/>
        </w:rPr>
      </w:pPr>
    </w:p>
    <w:p w:rsidR="00E63BE0" w:rsidRPr="008C4398" w:rsidRDefault="00E63BE0" w:rsidP="00E63BE0">
      <w:pPr>
        <w:rPr>
          <w:rFonts w:cs="Times New Roman"/>
          <w:sz w:val="28"/>
          <w:szCs w:val="28"/>
        </w:rPr>
      </w:pPr>
      <w:r w:rsidRPr="008C439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25 августа</w:t>
      </w:r>
      <w:r w:rsidRPr="008C4398">
        <w:rPr>
          <w:rFonts w:cs="Times New Roman"/>
          <w:sz w:val="28"/>
          <w:szCs w:val="28"/>
        </w:rPr>
        <w:t xml:space="preserve"> 2021 г.                                                                                           № </w:t>
      </w:r>
      <w:r>
        <w:rPr>
          <w:rFonts w:cs="Times New Roman"/>
          <w:sz w:val="28"/>
          <w:szCs w:val="28"/>
        </w:rPr>
        <w:t>486</w:t>
      </w:r>
    </w:p>
    <w:p w:rsidR="00E63BE0" w:rsidRPr="008C4398" w:rsidRDefault="00E63BE0" w:rsidP="00E63BE0">
      <w:pPr>
        <w:jc w:val="center"/>
        <w:rPr>
          <w:rFonts w:cs="Times New Roman"/>
          <w:sz w:val="28"/>
          <w:szCs w:val="28"/>
        </w:rPr>
      </w:pPr>
      <w:r w:rsidRPr="008C4398">
        <w:rPr>
          <w:rFonts w:cs="Times New Roman"/>
          <w:sz w:val="28"/>
          <w:szCs w:val="28"/>
        </w:rPr>
        <w:t>г. Зеленокумск</w:t>
      </w:r>
    </w:p>
    <w:p w:rsidR="00836298" w:rsidRPr="00C64E9A" w:rsidRDefault="00836298" w:rsidP="00836298">
      <w:pPr>
        <w:ind w:firstLine="567"/>
        <w:rPr>
          <w:rFonts w:cs="Times New Roman"/>
          <w:sz w:val="28"/>
          <w:szCs w:val="28"/>
        </w:rPr>
      </w:pPr>
    </w:p>
    <w:p w:rsidR="00436D40" w:rsidRPr="00E63BE0" w:rsidRDefault="00436D40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О внесении изменений в Положение о формировании, ведении и использовании кадрового резерва для замещения вакантных должностей муниципальной службы в органах местного самоуправления Советского городского округа Ставропольского края, утвержденное решением Совета депутатов Советского городского округа Ставропольского края  от 20 февраля 2019 г. № 242 </w:t>
      </w:r>
      <w:r w:rsidR="00787361" w:rsidRPr="00E63BE0">
        <w:rPr>
          <w:rFonts w:cs="Times New Roman"/>
          <w:sz w:val="28"/>
          <w:szCs w:val="28"/>
        </w:rPr>
        <w:t>(с изменениями)</w:t>
      </w:r>
    </w:p>
    <w:p w:rsidR="00836298" w:rsidRPr="00E63BE0" w:rsidRDefault="00836298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AB0E7A" w:rsidRPr="00E63BE0" w:rsidRDefault="00AB0E7A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836298" w:rsidRPr="00E63BE0" w:rsidRDefault="00836298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Руководствуясь Федеральным законом от 02 марта 2007 года № 25-ФЗ «О муниципальной службе в Российской Федерации», Законом Ставропольского края от 24 декабря 2007 года № 78-кз «Об отдельных вопросах муниципальной службы в Ставропольском крае»,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836298" w:rsidRPr="00E63BE0" w:rsidRDefault="00836298" w:rsidP="00E63BE0">
      <w:pPr>
        <w:tabs>
          <w:tab w:val="left" w:pos="195"/>
          <w:tab w:val="left" w:pos="8355"/>
        </w:tabs>
        <w:ind w:firstLine="567"/>
        <w:jc w:val="both"/>
        <w:rPr>
          <w:rFonts w:cs="Times New Roman"/>
          <w:sz w:val="28"/>
          <w:szCs w:val="28"/>
        </w:rPr>
      </w:pPr>
    </w:p>
    <w:p w:rsidR="00836298" w:rsidRPr="00E63BE0" w:rsidRDefault="00836298" w:rsidP="00E63BE0">
      <w:pPr>
        <w:tabs>
          <w:tab w:val="left" w:pos="195"/>
          <w:tab w:val="left" w:pos="8355"/>
        </w:tabs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РЕШИЛ:</w:t>
      </w:r>
    </w:p>
    <w:p w:rsidR="00836298" w:rsidRPr="00E63BE0" w:rsidRDefault="00836298" w:rsidP="00E63BE0">
      <w:pPr>
        <w:tabs>
          <w:tab w:val="left" w:pos="195"/>
          <w:tab w:val="left" w:pos="8355"/>
        </w:tabs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1. Утвердить прилагаемые изменения</w:t>
      </w:r>
      <w:r w:rsidR="00145E1E" w:rsidRPr="00E63BE0">
        <w:rPr>
          <w:rFonts w:cs="Times New Roman"/>
          <w:sz w:val="28"/>
          <w:szCs w:val="28"/>
        </w:rPr>
        <w:t>, которые вносятся</w:t>
      </w:r>
      <w:r w:rsidRPr="00E63BE0">
        <w:rPr>
          <w:rFonts w:cs="Times New Roman"/>
          <w:sz w:val="28"/>
          <w:szCs w:val="28"/>
        </w:rPr>
        <w:t xml:space="preserve">  в Положение о формировании, ведении и использовании кадрового резерва для замещения вакантных должностей муниципальной службы в органах местного самоуправления Советского городского округа Ставропольского края, утвержденное решением Совета депутатов Советского городского округа Ставропольского края  от 20 февраля 2019 г. № 242 «О </w:t>
      </w:r>
      <w:proofErr w:type="gramStart"/>
      <w:r w:rsidRPr="00E63BE0">
        <w:rPr>
          <w:rFonts w:cs="Times New Roman"/>
          <w:sz w:val="28"/>
          <w:szCs w:val="28"/>
        </w:rPr>
        <w:t>Положении</w:t>
      </w:r>
      <w:proofErr w:type="gramEnd"/>
      <w:r w:rsidRPr="00E63BE0">
        <w:rPr>
          <w:rFonts w:cs="Times New Roman"/>
          <w:sz w:val="28"/>
          <w:szCs w:val="28"/>
        </w:rPr>
        <w:t xml:space="preserve"> о формировании, ведении и использовании кадрового резерва для замещения вакантных должностей муниципальной службы в </w:t>
      </w:r>
      <w:proofErr w:type="gramStart"/>
      <w:r w:rsidRPr="00E63BE0">
        <w:rPr>
          <w:rFonts w:cs="Times New Roman"/>
          <w:sz w:val="28"/>
          <w:szCs w:val="28"/>
        </w:rPr>
        <w:t>органах</w:t>
      </w:r>
      <w:proofErr w:type="gramEnd"/>
      <w:r w:rsidRPr="00E63BE0">
        <w:rPr>
          <w:rFonts w:cs="Times New Roman"/>
          <w:sz w:val="28"/>
          <w:szCs w:val="28"/>
        </w:rPr>
        <w:t xml:space="preserve"> местного самоуправления Советского городского округа Ставропольского края» (с изменениями).</w:t>
      </w:r>
    </w:p>
    <w:p w:rsidR="00836298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2</w:t>
      </w:r>
      <w:r w:rsidR="00836298" w:rsidRPr="00E63BE0">
        <w:rPr>
          <w:rFonts w:cs="Times New Roman"/>
          <w:sz w:val="28"/>
          <w:szCs w:val="28"/>
        </w:rPr>
        <w:t>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836298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3</w:t>
      </w:r>
      <w:r w:rsidR="00836298" w:rsidRPr="00E63BE0">
        <w:rPr>
          <w:rFonts w:cs="Times New Roman"/>
          <w:sz w:val="28"/>
          <w:szCs w:val="28"/>
        </w:rPr>
        <w:t xml:space="preserve">. Настоящее решение вступает в силу со дня официального обнародования в форме размещения в сетевом издании – сайте </w:t>
      </w:r>
      <w:r w:rsidR="00836298" w:rsidRPr="00E63BE0">
        <w:rPr>
          <w:rFonts w:cs="Times New Roman"/>
          <w:sz w:val="28"/>
          <w:szCs w:val="28"/>
        </w:rPr>
        <w:lastRenderedPageBreak/>
        <w:t xml:space="preserve">муниципальных правовых актов Советского городского округа Ставропольского края. </w:t>
      </w:r>
    </w:p>
    <w:p w:rsidR="00836298" w:rsidRPr="00E63BE0" w:rsidRDefault="00836298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145E1E" w:rsidRPr="00E63BE0" w:rsidRDefault="00145E1E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50558F" w:rsidRDefault="00836298" w:rsidP="0050558F">
      <w:pPr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Глава</w:t>
      </w:r>
    </w:p>
    <w:p w:rsidR="00836298" w:rsidRPr="00E63BE0" w:rsidRDefault="00836298" w:rsidP="0050558F">
      <w:pPr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Советского городского округа</w:t>
      </w:r>
    </w:p>
    <w:p w:rsidR="00836298" w:rsidRPr="00E63BE0" w:rsidRDefault="00836298" w:rsidP="0050558F">
      <w:pPr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Ставропольского края                                                                С.Н. Воронков</w:t>
      </w:r>
    </w:p>
    <w:p w:rsidR="00836298" w:rsidRPr="00E63BE0" w:rsidRDefault="00836298" w:rsidP="0050558F">
      <w:pPr>
        <w:jc w:val="both"/>
        <w:rPr>
          <w:rFonts w:cs="Times New Roman"/>
          <w:sz w:val="28"/>
          <w:szCs w:val="28"/>
        </w:rPr>
      </w:pPr>
    </w:p>
    <w:p w:rsidR="00836298" w:rsidRPr="00E63BE0" w:rsidRDefault="0068303F" w:rsidP="0050558F">
      <w:pPr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Председатель</w:t>
      </w:r>
      <w:r w:rsidR="00836298" w:rsidRPr="00E63BE0">
        <w:rPr>
          <w:rFonts w:cs="Times New Roman"/>
          <w:sz w:val="28"/>
          <w:szCs w:val="28"/>
        </w:rPr>
        <w:t xml:space="preserve"> Совета депутатов </w:t>
      </w:r>
    </w:p>
    <w:p w:rsidR="00836298" w:rsidRPr="00E63BE0" w:rsidRDefault="00836298" w:rsidP="0050558F">
      <w:pPr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Советского городского округа</w:t>
      </w:r>
    </w:p>
    <w:p w:rsidR="00836298" w:rsidRPr="00E63BE0" w:rsidRDefault="00836298" w:rsidP="0050558F">
      <w:pPr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Ставропольского края                                                                В.П. </w:t>
      </w:r>
      <w:proofErr w:type="spellStart"/>
      <w:r w:rsidRPr="00E63BE0">
        <w:rPr>
          <w:rFonts w:cs="Times New Roman"/>
          <w:sz w:val="28"/>
          <w:szCs w:val="28"/>
        </w:rPr>
        <w:t>Немов</w:t>
      </w:r>
      <w:proofErr w:type="spellEnd"/>
    </w:p>
    <w:p w:rsidR="00787361" w:rsidRPr="00E63BE0" w:rsidRDefault="00787361" w:rsidP="0050558F">
      <w:pPr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50558F">
      <w:pPr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50558F" w:rsidRPr="00E63BE0" w:rsidRDefault="0050558F" w:rsidP="0050558F">
      <w:pPr>
        <w:ind w:firstLine="567"/>
        <w:jc w:val="right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lastRenderedPageBreak/>
        <w:t>Утверждены</w:t>
      </w:r>
    </w:p>
    <w:p w:rsidR="0050558F" w:rsidRDefault="0050558F" w:rsidP="0050558F">
      <w:pPr>
        <w:ind w:firstLine="567"/>
        <w:jc w:val="right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решением Совета депутатов</w:t>
      </w:r>
    </w:p>
    <w:p w:rsidR="0050558F" w:rsidRDefault="0050558F" w:rsidP="0050558F">
      <w:pPr>
        <w:ind w:firstLine="567"/>
        <w:jc w:val="right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  Советского городского округа</w:t>
      </w:r>
    </w:p>
    <w:p w:rsidR="0050558F" w:rsidRPr="00E63BE0" w:rsidRDefault="0050558F" w:rsidP="0050558F">
      <w:pPr>
        <w:ind w:firstLine="567"/>
        <w:jc w:val="right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 Ставропольского края </w:t>
      </w:r>
    </w:p>
    <w:p w:rsidR="00787361" w:rsidRPr="00E63BE0" w:rsidRDefault="0050558F" w:rsidP="0050558F">
      <w:pPr>
        <w:ind w:firstLine="567"/>
        <w:jc w:val="right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25 августа</w:t>
      </w:r>
      <w:r w:rsidRPr="00E63BE0">
        <w:rPr>
          <w:rFonts w:cs="Times New Roman"/>
          <w:sz w:val="28"/>
          <w:szCs w:val="28"/>
        </w:rPr>
        <w:t xml:space="preserve"> 2021 г. № </w:t>
      </w:r>
      <w:r>
        <w:rPr>
          <w:rFonts w:cs="Times New Roman"/>
          <w:sz w:val="28"/>
          <w:szCs w:val="28"/>
        </w:rPr>
        <w:t>486</w:t>
      </w:r>
    </w:p>
    <w:p w:rsidR="00787361" w:rsidRPr="00E63BE0" w:rsidRDefault="00787361" w:rsidP="0050558F">
      <w:pPr>
        <w:ind w:firstLine="567"/>
        <w:jc w:val="right"/>
        <w:rPr>
          <w:rFonts w:cs="Times New Roman"/>
          <w:sz w:val="28"/>
          <w:szCs w:val="28"/>
        </w:rPr>
      </w:pPr>
    </w:p>
    <w:p w:rsidR="00787361" w:rsidRPr="00E63BE0" w:rsidRDefault="000A482A" w:rsidP="0050558F">
      <w:pPr>
        <w:ind w:firstLine="567"/>
        <w:jc w:val="center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Изменения</w:t>
      </w:r>
      <w:r w:rsidR="00145E1E" w:rsidRPr="00E63BE0">
        <w:rPr>
          <w:rFonts w:cs="Times New Roman"/>
          <w:sz w:val="28"/>
          <w:szCs w:val="28"/>
        </w:rPr>
        <w:t>,</w:t>
      </w:r>
    </w:p>
    <w:p w:rsidR="00787361" w:rsidRPr="00E63BE0" w:rsidRDefault="00145E1E" w:rsidP="0050558F">
      <w:pPr>
        <w:ind w:firstLine="567"/>
        <w:jc w:val="center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которые вносятся </w:t>
      </w:r>
      <w:r w:rsidR="00787361" w:rsidRPr="00E63BE0">
        <w:rPr>
          <w:rFonts w:cs="Times New Roman"/>
          <w:sz w:val="28"/>
          <w:szCs w:val="28"/>
        </w:rPr>
        <w:t xml:space="preserve">в Положение о формировании, ведении и использовании кадрового резерва для замещения вакантных должностей муниципальной службы в органах местного самоуправления Советского городского округа Ставропольского края, утвержденное решением Совета депутатов Советского городского округа Ставропольского края  от 20 февраля 2019 г. № 242 «О </w:t>
      </w:r>
      <w:proofErr w:type="gramStart"/>
      <w:r w:rsidR="00787361" w:rsidRPr="00E63BE0">
        <w:rPr>
          <w:rFonts w:cs="Times New Roman"/>
          <w:sz w:val="28"/>
          <w:szCs w:val="28"/>
        </w:rPr>
        <w:t>Положении</w:t>
      </w:r>
      <w:proofErr w:type="gramEnd"/>
      <w:r w:rsidR="00787361" w:rsidRPr="00E63BE0">
        <w:rPr>
          <w:rFonts w:cs="Times New Roman"/>
          <w:sz w:val="28"/>
          <w:szCs w:val="28"/>
        </w:rPr>
        <w:t xml:space="preserve"> о формировании, ведении и использовании кадрового резерва для замещения вакантных должностей муниципальной службы в органах местного самоуправления Советского городского округа Ставропольского края» (с изменениями)</w:t>
      </w:r>
    </w:p>
    <w:p w:rsidR="00787361" w:rsidRPr="00E63BE0" w:rsidRDefault="00787361" w:rsidP="0050558F">
      <w:pPr>
        <w:ind w:firstLine="567"/>
        <w:jc w:val="center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1. </w:t>
      </w:r>
      <w:proofErr w:type="gramStart"/>
      <w:r w:rsidRPr="00E63BE0">
        <w:rPr>
          <w:rFonts w:cs="Times New Roman"/>
          <w:sz w:val="28"/>
          <w:szCs w:val="28"/>
        </w:rPr>
        <w:t>Пункт 1.3 изложить в следующий редакции:</w:t>
      </w:r>
      <w:proofErr w:type="gramEnd"/>
    </w:p>
    <w:p w:rsidR="00787361" w:rsidRPr="00E63BE0" w:rsidRDefault="00787361" w:rsidP="00E63B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 xml:space="preserve">«1.3. Кадровый резерв формируется для замещения вакантных должностей муниципальной службы высшей, главной, ведущей и старшей групп должностей в соответствии с Реестром должностей муниципальной службы в Ставропольском крае, являющимся приложением к Закону Ставропольского края  от 18 декабря 2007 г. </w:t>
      </w:r>
      <w:hyperlink r:id="rId7" w:history="1">
        <w:r w:rsidRPr="00E63BE0">
          <w:rPr>
            <w:rFonts w:ascii="Times New Roman" w:hAnsi="Times New Roman" w:cs="Times New Roman"/>
            <w:sz w:val="28"/>
            <w:szCs w:val="28"/>
          </w:rPr>
          <w:t>№ 65-кз</w:t>
        </w:r>
      </w:hyperlink>
      <w:r w:rsidRPr="00E63BE0">
        <w:rPr>
          <w:rFonts w:ascii="Times New Roman" w:hAnsi="Times New Roman" w:cs="Times New Roman"/>
          <w:sz w:val="28"/>
          <w:szCs w:val="28"/>
        </w:rPr>
        <w:t xml:space="preserve"> «О Реестре должностей муниципальной службы в Ставропольском крае».».</w:t>
      </w:r>
    </w:p>
    <w:p w:rsidR="00787361" w:rsidRPr="00E63BE0" w:rsidRDefault="00787361" w:rsidP="00E63B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2. В пункт 2.7 изложить в следующей редакции: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«2.7. </w:t>
      </w:r>
      <w:r w:rsidR="00036FDD" w:rsidRPr="00E63BE0">
        <w:rPr>
          <w:rFonts w:cs="Times New Roman"/>
          <w:sz w:val="28"/>
          <w:szCs w:val="28"/>
        </w:rPr>
        <w:t>Гражданином, претендующим на включение в кадровый резерв, муниципальным служащим, претендующим на включение в кадровый резерв иного муниципального органа,  д</w:t>
      </w:r>
      <w:r w:rsidRPr="00E63BE0">
        <w:rPr>
          <w:rFonts w:cs="Times New Roman"/>
          <w:sz w:val="28"/>
          <w:szCs w:val="28"/>
        </w:rPr>
        <w:t xml:space="preserve">ля рассмотрения вопроса о включении в кадровый резерв </w:t>
      </w:r>
      <w:proofErr w:type="gramStart"/>
      <w:r w:rsidRPr="00E63BE0">
        <w:rPr>
          <w:rFonts w:cs="Times New Roman"/>
          <w:sz w:val="28"/>
          <w:szCs w:val="28"/>
        </w:rPr>
        <w:t>предоставляются  следующие  документы</w:t>
      </w:r>
      <w:proofErr w:type="gramEnd"/>
      <w:r w:rsidRPr="00E63BE0">
        <w:rPr>
          <w:rFonts w:cs="Times New Roman"/>
          <w:sz w:val="28"/>
          <w:szCs w:val="28"/>
        </w:rPr>
        <w:t>: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а) личное заявление;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б) заполненная и подписанная </w:t>
      </w:r>
      <w:hyperlink r:id="rId8" w:history="1">
        <w:r w:rsidRPr="00E63BE0">
          <w:rPr>
            <w:rFonts w:cs="Times New Roman"/>
            <w:sz w:val="28"/>
            <w:szCs w:val="28"/>
          </w:rPr>
          <w:t>анкета</w:t>
        </w:r>
      </w:hyperlink>
      <w:r w:rsidRPr="00E63BE0">
        <w:rPr>
          <w:rFonts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 мая 2005 г. № 667-р, с приложением фотографии;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в) копия паспорта или заменяющего его документа (соответствующий документ предъявляется лично по прибытии на отбор);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г) документ об образовании и (или) о квалификации и документ, подтверждающий стаж работы и квалификацию: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копия трудовой книжки и (или) сведения о трудовой деятельности, предусмотренные статьей 66</w:t>
      </w:r>
      <w:r w:rsidRPr="00E63BE0">
        <w:rPr>
          <w:rFonts w:cs="Times New Roman"/>
          <w:sz w:val="28"/>
          <w:szCs w:val="28"/>
          <w:vertAlign w:val="superscript"/>
        </w:rPr>
        <w:t xml:space="preserve">1 </w:t>
      </w:r>
      <w:r w:rsidRPr="00E63BE0">
        <w:rPr>
          <w:rFonts w:cs="Times New Roman"/>
          <w:sz w:val="28"/>
          <w:szCs w:val="28"/>
        </w:rPr>
        <w:t>Трудового кодекса Российской Федерации,</w:t>
      </w:r>
      <w:r w:rsidRPr="00E63BE0">
        <w:rPr>
          <w:rFonts w:eastAsia="Times New Roman" w:cs="Times New Roman"/>
          <w:sz w:val="28"/>
          <w:szCs w:val="28"/>
          <w:lang w:bidi="ar-SA"/>
        </w:rPr>
        <w:t xml:space="preserve"> (за исключением случаев, когда служебная (трудовая) деятельность осуществляется впервые),</w:t>
      </w:r>
      <w:r w:rsidRPr="00E63BE0">
        <w:rPr>
          <w:rFonts w:cs="Times New Roman"/>
          <w:sz w:val="28"/>
          <w:szCs w:val="28"/>
        </w:rPr>
        <w:t xml:space="preserve"> или иные документы, подтверждающие трудовую деятельность претендента;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копии документов об образовании и (или) о квалификации, а также по желанию претендента - о присвоении ему ученой степени, ученого звания, </w:t>
      </w:r>
      <w:r w:rsidRPr="00E63BE0">
        <w:rPr>
          <w:rFonts w:cs="Times New Roman"/>
          <w:sz w:val="28"/>
          <w:szCs w:val="28"/>
        </w:rPr>
        <w:lastRenderedPageBreak/>
        <w:t>заверенные нотариально или кадровыми службами по месту работы (службы);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E63BE0">
        <w:rPr>
          <w:rFonts w:cs="Times New Roman"/>
          <w:sz w:val="28"/>
          <w:szCs w:val="28"/>
        </w:rPr>
        <w:t>д</w:t>
      </w:r>
      <w:proofErr w:type="spellEnd"/>
      <w:r w:rsidRPr="00E63BE0">
        <w:rPr>
          <w:rFonts w:cs="Times New Roman"/>
          <w:sz w:val="28"/>
          <w:szCs w:val="28"/>
        </w:rPr>
        <w:t>) иные документы, определенные правовыми актами органов местного самоуправления Советского городского округа Ставропольского края.</w:t>
      </w:r>
    </w:p>
    <w:p w:rsidR="00787361" w:rsidRPr="00E63BE0" w:rsidRDefault="00036FDD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Муниципальным служащим, претендующим на включение в кадровый резерв муниципального органа</w:t>
      </w:r>
      <w:r w:rsidR="00D17CF8" w:rsidRPr="00E63BE0">
        <w:rPr>
          <w:rFonts w:cs="Times New Roman"/>
          <w:sz w:val="28"/>
          <w:szCs w:val="28"/>
        </w:rPr>
        <w:t xml:space="preserve"> по месту прохождения муниципальной службы</w:t>
      </w:r>
      <w:r w:rsidRPr="00E63BE0">
        <w:rPr>
          <w:rFonts w:cs="Times New Roman"/>
          <w:sz w:val="28"/>
          <w:szCs w:val="28"/>
        </w:rPr>
        <w:t>, д</w:t>
      </w:r>
      <w:r w:rsidR="00787361" w:rsidRPr="00E63BE0">
        <w:rPr>
          <w:rFonts w:cs="Times New Roman"/>
          <w:sz w:val="28"/>
          <w:szCs w:val="28"/>
        </w:rPr>
        <w:t>ля рассмотрения вопроса о включении в кадровый резерв</w:t>
      </w:r>
      <w:r w:rsidRPr="00E63BE0">
        <w:rPr>
          <w:rFonts w:cs="Times New Roman"/>
          <w:sz w:val="28"/>
          <w:szCs w:val="28"/>
        </w:rPr>
        <w:t xml:space="preserve"> </w:t>
      </w:r>
      <w:r w:rsidR="00D17CF8" w:rsidRPr="00E63BE0">
        <w:rPr>
          <w:rFonts w:cs="Times New Roman"/>
          <w:sz w:val="28"/>
          <w:szCs w:val="28"/>
        </w:rPr>
        <w:t xml:space="preserve">предоставляется </w:t>
      </w:r>
      <w:r w:rsidR="00787361" w:rsidRPr="00E63BE0">
        <w:rPr>
          <w:rFonts w:cs="Times New Roman"/>
          <w:sz w:val="28"/>
          <w:szCs w:val="28"/>
        </w:rPr>
        <w:t>личное заявление (согласие на включение в кадровый резерв)</w:t>
      </w:r>
      <w:r w:rsidR="00D17CF8" w:rsidRPr="00E63BE0">
        <w:rPr>
          <w:rFonts w:cs="Times New Roman"/>
          <w:sz w:val="28"/>
          <w:szCs w:val="28"/>
        </w:rPr>
        <w:t>.</w:t>
      </w:r>
    </w:p>
    <w:p w:rsidR="00787361" w:rsidRPr="00E63BE0" w:rsidRDefault="00787361" w:rsidP="00E63B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Претендентом могут быть представлены документы, характеризующие его профессиональные, деловые или личностные качества (отзывы, характеристики, представления, рекомендации, поручительства и др.)</w:t>
      </w:r>
      <w:proofErr w:type="gramStart"/>
      <w:r w:rsidRPr="00E63BE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63BE0">
        <w:rPr>
          <w:rFonts w:ascii="Times New Roman" w:hAnsi="Times New Roman" w:cs="Times New Roman"/>
          <w:sz w:val="28"/>
          <w:szCs w:val="28"/>
        </w:rPr>
        <w:t>.</w:t>
      </w:r>
    </w:p>
    <w:p w:rsidR="00787361" w:rsidRPr="0050558F" w:rsidRDefault="0050558F" w:rsidP="0050558F">
      <w:pPr>
        <w:ind w:left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787361" w:rsidRPr="0050558F">
        <w:rPr>
          <w:rFonts w:cs="Times New Roman"/>
          <w:sz w:val="28"/>
          <w:szCs w:val="28"/>
        </w:rPr>
        <w:t>Пункт 2.10  изложить в следующей редакции: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«2.10. Основаниями для включения в кадровый резерв являются: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решение комиссии муниципального органа по результатам проведения конкурса для включения в кадровый резерв или конкурса на замещение вакантной должности;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E63BE0">
        <w:rPr>
          <w:rFonts w:cs="Times New Roman"/>
          <w:sz w:val="28"/>
          <w:szCs w:val="28"/>
        </w:rPr>
        <w:t>представление заместителя руководителя муниципального органа, управляющего делами, руководителя подразделения муниципального органа о зачислении в кадровый резерв</w:t>
      </w:r>
      <w:r w:rsidR="00C41009" w:rsidRPr="00E63BE0">
        <w:rPr>
          <w:rFonts w:cs="Times New Roman"/>
          <w:sz w:val="28"/>
          <w:szCs w:val="28"/>
        </w:rPr>
        <w:t xml:space="preserve">, иного уполномоченного должностного лица  </w:t>
      </w:r>
      <w:r w:rsidRPr="00E63BE0">
        <w:rPr>
          <w:rFonts w:cs="Times New Roman"/>
          <w:sz w:val="28"/>
          <w:szCs w:val="28"/>
        </w:rPr>
        <w:t>(далее - представление о зачислении в кадровый резерв) по форме согласно приложению 1 к настоящему Положению, согласованное с руководителем соответствующего муниципального органа (при формировании кадрового резерва на должности муниципальной службы, относящиеся в старшей группе должностей);</w:t>
      </w:r>
      <w:proofErr w:type="gramEnd"/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решение аттестационной комиссии муниципального органа </w:t>
      </w:r>
      <w:proofErr w:type="gramStart"/>
      <w:r w:rsidRPr="00E63BE0">
        <w:rPr>
          <w:rFonts w:cs="Times New Roman"/>
          <w:sz w:val="28"/>
          <w:szCs w:val="28"/>
        </w:rPr>
        <w:t>о рекомендации  муниципального  служащего  для включения в установленном порядке в кадровый резерв по результатам</w:t>
      </w:r>
      <w:proofErr w:type="gramEnd"/>
      <w:r w:rsidRPr="00E63BE0">
        <w:rPr>
          <w:rFonts w:cs="Times New Roman"/>
          <w:sz w:val="28"/>
          <w:szCs w:val="28"/>
        </w:rPr>
        <w:t xml:space="preserve"> аттестации муниципального служащего;</w:t>
      </w:r>
    </w:p>
    <w:p w:rsidR="00787361" w:rsidRPr="00E63BE0" w:rsidRDefault="00787361" w:rsidP="00E63BE0">
      <w:pPr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одно из оснований, указанных в пунктах 4.5 и 4.6 настоящего Положения</w:t>
      </w:r>
      <w:proofErr w:type="gramStart"/>
      <w:r w:rsidR="0029268D" w:rsidRPr="00E63BE0">
        <w:rPr>
          <w:rFonts w:cs="Times New Roman"/>
          <w:sz w:val="28"/>
          <w:szCs w:val="28"/>
        </w:rPr>
        <w:t>.</w:t>
      </w:r>
      <w:r w:rsidRPr="00E63BE0">
        <w:rPr>
          <w:rFonts w:cs="Times New Roman"/>
          <w:sz w:val="28"/>
          <w:szCs w:val="28"/>
        </w:rPr>
        <w:t>».</w:t>
      </w:r>
      <w:proofErr w:type="gramEnd"/>
    </w:p>
    <w:p w:rsidR="00A9323B" w:rsidRPr="00E63BE0" w:rsidRDefault="00A9323B" w:rsidP="00E63B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4. Пункт 3.5 изложить в следующей редакции:</w:t>
      </w:r>
    </w:p>
    <w:p w:rsidR="00A9323B" w:rsidRPr="00E63BE0" w:rsidRDefault="00A9323B" w:rsidP="00E63B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«3.5. По решению руководителя муниципального органа вакантная должность муниципальной службы замещается кандидатом, состоящим в кадровом резерве муниципального органа на эту должность, за исключением случаев, предусмотренных  п. 3.7 настоящего Положения</w:t>
      </w:r>
      <w:proofErr w:type="gramStart"/>
      <w:r w:rsidRPr="00E63B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9323B" w:rsidRPr="00E63BE0" w:rsidRDefault="00A9323B" w:rsidP="00E63B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BE0">
        <w:rPr>
          <w:rFonts w:ascii="Times New Roman" w:hAnsi="Times New Roman" w:cs="Times New Roman"/>
          <w:sz w:val="28"/>
          <w:szCs w:val="28"/>
        </w:rPr>
        <w:t>5. В пункте 3.7 слова «пунктом 3.5» заменить словами «пунктом 3.8».</w:t>
      </w:r>
    </w:p>
    <w:p w:rsidR="00A9323B" w:rsidRPr="00E63BE0" w:rsidRDefault="00A9323B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6. Пункт 3.8 дополнить словами «</w:t>
      </w:r>
      <w:r w:rsidRPr="00E63BE0">
        <w:rPr>
          <w:rFonts w:eastAsia="Times New Roman" w:cs="Times New Roman"/>
          <w:sz w:val="28"/>
          <w:szCs w:val="28"/>
          <w:lang w:bidi="ar-SA"/>
        </w:rPr>
        <w:t xml:space="preserve">в случаях, определенных </w:t>
      </w:r>
      <w:r w:rsidRPr="00E63BE0">
        <w:rPr>
          <w:rFonts w:cs="Times New Roman"/>
          <w:sz w:val="28"/>
          <w:szCs w:val="28"/>
        </w:rPr>
        <w:t xml:space="preserve"> пунктом 3.7 настоящего Положения».</w:t>
      </w:r>
    </w:p>
    <w:p w:rsidR="00A5005B" w:rsidRPr="00E63BE0" w:rsidRDefault="00A5005B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7. Пункты 4.5 и 4.6 изложить в следующей редакции:</w:t>
      </w:r>
    </w:p>
    <w:p w:rsidR="00A5005B" w:rsidRPr="00E63BE0" w:rsidRDefault="00A5005B" w:rsidP="00E63BE0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«4.5. </w:t>
      </w:r>
      <w:proofErr w:type="gramStart"/>
      <w:r w:rsidRPr="00E63BE0">
        <w:rPr>
          <w:rFonts w:cs="Times New Roman"/>
          <w:sz w:val="28"/>
          <w:szCs w:val="28"/>
        </w:rPr>
        <w:t xml:space="preserve">В случае передачи функций упраздняемого муниципального органа другому муниципальному органу и (или) возложения исполнения </w:t>
      </w:r>
      <w:r w:rsidR="00145E1E" w:rsidRPr="00E63BE0">
        <w:rPr>
          <w:rFonts w:cs="Times New Roman"/>
          <w:sz w:val="28"/>
          <w:szCs w:val="28"/>
        </w:rPr>
        <w:t xml:space="preserve">должностных </w:t>
      </w:r>
      <w:r w:rsidRPr="00E63BE0">
        <w:rPr>
          <w:rFonts w:cs="Times New Roman"/>
          <w:sz w:val="28"/>
          <w:szCs w:val="28"/>
        </w:rPr>
        <w:t xml:space="preserve">обязанностей с одной должности муниципальной службы (в связи с сокращением такой должности или в связи с проведением иных организационно-штатных мероприятий) на другую должность </w:t>
      </w:r>
      <w:r w:rsidRPr="00E63BE0">
        <w:rPr>
          <w:rFonts w:cs="Times New Roman"/>
          <w:sz w:val="28"/>
          <w:szCs w:val="28"/>
        </w:rPr>
        <w:lastRenderedPageBreak/>
        <w:t>муниципальной службы, кандидаты, состоящие в кадровом резерве на замещение должностей муниципальной службы в таком муниципальном органе или на такие должности муниципальной службы</w:t>
      </w:r>
      <w:proofErr w:type="gramEnd"/>
      <w:r w:rsidRPr="00E63BE0">
        <w:rPr>
          <w:rFonts w:cs="Times New Roman"/>
          <w:sz w:val="28"/>
          <w:szCs w:val="28"/>
        </w:rPr>
        <w:t xml:space="preserve">, </w:t>
      </w:r>
      <w:proofErr w:type="gramStart"/>
      <w:r w:rsidRPr="00E63BE0">
        <w:rPr>
          <w:rFonts w:cs="Times New Roman"/>
          <w:sz w:val="28"/>
          <w:szCs w:val="28"/>
        </w:rPr>
        <w:t xml:space="preserve">включаются с их согласия и по решению руководителя муниципального органа в кадровый резерв муниципального органа, которому переданы функции упраздняемого муниципального органа, или в кадровый резерв муниципального органа на те должности муниципальной службы (равнозначные или нижестоящие), на которые возложено исполнение </w:t>
      </w:r>
      <w:r w:rsidR="00145E1E" w:rsidRPr="00E63BE0">
        <w:rPr>
          <w:rFonts w:cs="Times New Roman"/>
          <w:sz w:val="28"/>
          <w:szCs w:val="28"/>
        </w:rPr>
        <w:t xml:space="preserve">должностных </w:t>
      </w:r>
      <w:r w:rsidRPr="00E63BE0">
        <w:rPr>
          <w:rFonts w:cs="Times New Roman"/>
          <w:sz w:val="28"/>
          <w:szCs w:val="28"/>
        </w:rPr>
        <w:t>обязанностей, при условии соответствия кандидата установленным для такой должности квалификационным требованиям.</w:t>
      </w:r>
      <w:proofErr w:type="gramEnd"/>
    </w:p>
    <w:p w:rsidR="00A5005B" w:rsidRPr="00E63BE0" w:rsidRDefault="00A5005B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 xml:space="preserve">4.6. </w:t>
      </w:r>
      <w:proofErr w:type="gramStart"/>
      <w:r w:rsidRPr="00E63BE0">
        <w:rPr>
          <w:rFonts w:cs="Times New Roman"/>
          <w:sz w:val="28"/>
          <w:szCs w:val="28"/>
        </w:rPr>
        <w:t>В случае реорганизации муниципального органа (либо изменения его структуры, либо наименований его структурных подразделений) кандидаты, состоящие в кадровом резерве такого муниципального органа на замещение тех должностей муниципальной службы, которых касаются указанные организационно-штатные мероприятия, с их согласия и по решению представителя нанимателя включаются в кадровый резерв иного муниципального органа в случае реорганизации муниципального органа либо в кадровый резерв того же муниципального</w:t>
      </w:r>
      <w:proofErr w:type="gramEnd"/>
      <w:r w:rsidRPr="00E63BE0">
        <w:rPr>
          <w:rFonts w:cs="Times New Roman"/>
          <w:sz w:val="28"/>
          <w:szCs w:val="28"/>
        </w:rPr>
        <w:t xml:space="preserve"> органа в случае изменения его структуры или наименований его структурных подразделений без проведения конкурса на замещение равнозначных или нижестоящих вакантных должностей </w:t>
      </w:r>
      <w:r w:rsidR="00145E1E" w:rsidRPr="00E63BE0">
        <w:rPr>
          <w:rFonts w:cs="Times New Roman"/>
          <w:sz w:val="28"/>
          <w:szCs w:val="28"/>
        </w:rPr>
        <w:t xml:space="preserve">муниципальной </w:t>
      </w:r>
      <w:r w:rsidRPr="00E63BE0">
        <w:rPr>
          <w:rFonts w:cs="Times New Roman"/>
          <w:sz w:val="28"/>
          <w:szCs w:val="28"/>
        </w:rPr>
        <w:t>службы при условии соответствия кандидата установленным для такой должности муниципальной службы квалификационным требованиям</w:t>
      </w:r>
      <w:proofErr w:type="gramStart"/>
      <w:r w:rsidRPr="00E63BE0">
        <w:rPr>
          <w:rFonts w:cs="Times New Roman"/>
          <w:sz w:val="28"/>
          <w:szCs w:val="28"/>
        </w:rPr>
        <w:t>.».</w:t>
      </w:r>
      <w:proofErr w:type="gramEnd"/>
    </w:p>
    <w:p w:rsidR="00343CE9" w:rsidRPr="00E63BE0" w:rsidRDefault="00343CE9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8. Пункт 4.8 изложить в следующей редакции:</w:t>
      </w:r>
    </w:p>
    <w:p w:rsidR="00343CE9" w:rsidRPr="00E63BE0" w:rsidRDefault="00343CE9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E63BE0">
        <w:rPr>
          <w:rFonts w:cs="Times New Roman"/>
          <w:sz w:val="28"/>
          <w:szCs w:val="28"/>
        </w:rPr>
        <w:t>«</w:t>
      </w:r>
      <w:r w:rsidR="00A33CBA" w:rsidRPr="00E63BE0">
        <w:rPr>
          <w:rFonts w:cs="Times New Roman"/>
          <w:sz w:val="28"/>
          <w:szCs w:val="28"/>
        </w:rPr>
        <w:t xml:space="preserve">4.8. </w:t>
      </w:r>
      <w:r w:rsidRPr="00E63BE0">
        <w:rPr>
          <w:rFonts w:cs="Times New Roman"/>
          <w:sz w:val="28"/>
          <w:szCs w:val="28"/>
        </w:rPr>
        <w:t xml:space="preserve">Кандидаты, исключенные из кадрового резерва муниципального органа, уведомляются об этом в течение одного месяца с даты их исключения из кадрового резерва муниципального органа в письменной форме посредством направления </w:t>
      </w:r>
      <w:r w:rsidR="00145E1E" w:rsidRPr="00E63BE0">
        <w:rPr>
          <w:rFonts w:cs="Times New Roman"/>
          <w:sz w:val="28"/>
          <w:szCs w:val="28"/>
        </w:rPr>
        <w:t>уведомления почтовым отправлением</w:t>
      </w:r>
      <w:r w:rsidRPr="00E63BE0">
        <w:rPr>
          <w:rFonts w:cs="Times New Roman"/>
          <w:sz w:val="28"/>
          <w:szCs w:val="28"/>
        </w:rPr>
        <w:t xml:space="preserve"> или выдачей нарочно кадровой службой муниципального органа</w:t>
      </w:r>
      <w:proofErr w:type="gramStart"/>
      <w:r w:rsidRPr="00E63BE0">
        <w:rPr>
          <w:rFonts w:cs="Times New Roman"/>
          <w:sz w:val="28"/>
          <w:szCs w:val="28"/>
        </w:rPr>
        <w:t>.».</w:t>
      </w:r>
      <w:proofErr w:type="gramEnd"/>
    </w:p>
    <w:p w:rsidR="00A5005B" w:rsidRPr="00E63BE0" w:rsidRDefault="00A5005B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343CE9" w:rsidRPr="00E63BE0" w:rsidRDefault="00343CE9" w:rsidP="00E63BE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sectPr w:rsidR="00343CE9" w:rsidRPr="00E63BE0" w:rsidSect="0050558F">
      <w:pgSz w:w="11906" w:h="16838" w:code="9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E44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E7349E"/>
    <w:multiLevelType w:val="multilevel"/>
    <w:tmpl w:val="9D28A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4C791D"/>
    <w:multiLevelType w:val="hybridMultilevel"/>
    <w:tmpl w:val="DD2C9188"/>
    <w:lvl w:ilvl="0" w:tplc="978A2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DC2DBA"/>
    <w:multiLevelType w:val="hybridMultilevel"/>
    <w:tmpl w:val="E5DEFEB2"/>
    <w:lvl w:ilvl="0" w:tplc="66F05CC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9B1245F"/>
    <w:multiLevelType w:val="hybridMultilevel"/>
    <w:tmpl w:val="A2008952"/>
    <w:lvl w:ilvl="0" w:tplc="15D4C25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1E507F"/>
    <w:multiLevelType w:val="hybridMultilevel"/>
    <w:tmpl w:val="A056A6AA"/>
    <w:lvl w:ilvl="0" w:tplc="7376F6BE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C76AE2"/>
    <w:multiLevelType w:val="hybridMultilevel"/>
    <w:tmpl w:val="25E8ACF8"/>
    <w:lvl w:ilvl="0" w:tplc="A8EAC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0097758"/>
    <w:multiLevelType w:val="hybridMultilevel"/>
    <w:tmpl w:val="C24EB23E"/>
    <w:lvl w:ilvl="0" w:tplc="921847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14727"/>
    <w:multiLevelType w:val="hybridMultilevel"/>
    <w:tmpl w:val="9C2CD06E"/>
    <w:lvl w:ilvl="0" w:tplc="37B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4D18F9"/>
    <w:rsid w:val="00017486"/>
    <w:rsid w:val="0002063A"/>
    <w:rsid w:val="00036FDD"/>
    <w:rsid w:val="00062929"/>
    <w:rsid w:val="00066B45"/>
    <w:rsid w:val="00072A14"/>
    <w:rsid w:val="00073540"/>
    <w:rsid w:val="00091883"/>
    <w:rsid w:val="000A35E2"/>
    <w:rsid w:val="000A482A"/>
    <w:rsid w:val="000B3B7E"/>
    <w:rsid w:val="000C3E41"/>
    <w:rsid w:val="000C65F4"/>
    <w:rsid w:val="000D769F"/>
    <w:rsid w:val="0012799E"/>
    <w:rsid w:val="00131567"/>
    <w:rsid w:val="00145E1E"/>
    <w:rsid w:val="00162763"/>
    <w:rsid w:val="00180B82"/>
    <w:rsid w:val="001817F7"/>
    <w:rsid w:val="001847F4"/>
    <w:rsid w:val="001D27FC"/>
    <w:rsid w:val="001D377D"/>
    <w:rsid w:val="001E4C4E"/>
    <w:rsid w:val="00223C03"/>
    <w:rsid w:val="0023678E"/>
    <w:rsid w:val="00241BA3"/>
    <w:rsid w:val="0027111B"/>
    <w:rsid w:val="00271178"/>
    <w:rsid w:val="00274F5B"/>
    <w:rsid w:val="00291F4C"/>
    <w:rsid w:val="0029268D"/>
    <w:rsid w:val="002B6836"/>
    <w:rsid w:val="00311B26"/>
    <w:rsid w:val="00333CE5"/>
    <w:rsid w:val="00343CE9"/>
    <w:rsid w:val="00366813"/>
    <w:rsid w:val="003872C0"/>
    <w:rsid w:val="003878F8"/>
    <w:rsid w:val="00397222"/>
    <w:rsid w:val="003A2689"/>
    <w:rsid w:val="003A6529"/>
    <w:rsid w:val="003B3773"/>
    <w:rsid w:val="003E0218"/>
    <w:rsid w:val="003E6CD6"/>
    <w:rsid w:val="0041647D"/>
    <w:rsid w:val="004168C0"/>
    <w:rsid w:val="00436D40"/>
    <w:rsid w:val="00457288"/>
    <w:rsid w:val="00482BE5"/>
    <w:rsid w:val="00485041"/>
    <w:rsid w:val="004C5EC0"/>
    <w:rsid w:val="004D18F9"/>
    <w:rsid w:val="004D46E7"/>
    <w:rsid w:val="00500BBB"/>
    <w:rsid w:val="0050558F"/>
    <w:rsid w:val="00507D0A"/>
    <w:rsid w:val="005267E6"/>
    <w:rsid w:val="0054038A"/>
    <w:rsid w:val="00542C0F"/>
    <w:rsid w:val="00557D76"/>
    <w:rsid w:val="00564F8D"/>
    <w:rsid w:val="00572BAB"/>
    <w:rsid w:val="00581D17"/>
    <w:rsid w:val="005828B2"/>
    <w:rsid w:val="005869D4"/>
    <w:rsid w:val="005E6158"/>
    <w:rsid w:val="00616E63"/>
    <w:rsid w:val="006250BE"/>
    <w:rsid w:val="006275C2"/>
    <w:rsid w:val="0064362D"/>
    <w:rsid w:val="00650C89"/>
    <w:rsid w:val="00663B84"/>
    <w:rsid w:val="00665981"/>
    <w:rsid w:val="00682700"/>
    <w:rsid w:val="0068303F"/>
    <w:rsid w:val="006A1506"/>
    <w:rsid w:val="006A6ACB"/>
    <w:rsid w:val="006A77E2"/>
    <w:rsid w:val="006B4F61"/>
    <w:rsid w:val="006B778C"/>
    <w:rsid w:val="006C41E6"/>
    <w:rsid w:val="006D0E10"/>
    <w:rsid w:val="006D3578"/>
    <w:rsid w:val="006E4FB8"/>
    <w:rsid w:val="0070036A"/>
    <w:rsid w:val="007153D6"/>
    <w:rsid w:val="00727E45"/>
    <w:rsid w:val="00763A5D"/>
    <w:rsid w:val="00767370"/>
    <w:rsid w:val="00787361"/>
    <w:rsid w:val="007964BF"/>
    <w:rsid w:val="007A3E00"/>
    <w:rsid w:val="007C2AA6"/>
    <w:rsid w:val="007C5733"/>
    <w:rsid w:val="007D34D9"/>
    <w:rsid w:val="007E521F"/>
    <w:rsid w:val="007E77BD"/>
    <w:rsid w:val="008131A1"/>
    <w:rsid w:val="00836298"/>
    <w:rsid w:val="00875412"/>
    <w:rsid w:val="00882A62"/>
    <w:rsid w:val="0088586C"/>
    <w:rsid w:val="008B1EF3"/>
    <w:rsid w:val="008B1F47"/>
    <w:rsid w:val="008B3BA8"/>
    <w:rsid w:val="008C32AF"/>
    <w:rsid w:val="008E34CE"/>
    <w:rsid w:val="008F177B"/>
    <w:rsid w:val="008F5374"/>
    <w:rsid w:val="00912F41"/>
    <w:rsid w:val="00917D82"/>
    <w:rsid w:val="0092214F"/>
    <w:rsid w:val="00927E10"/>
    <w:rsid w:val="009643C5"/>
    <w:rsid w:val="00990FFB"/>
    <w:rsid w:val="009B37B9"/>
    <w:rsid w:val="009B4AED"/>
    <w:rsid w:val="009C02CF"/>
    <w:rsid w:val="00A15057"/>
    <w:rsid w:val="00A33CBA"/>
    <w:rsid w:val="00A37599"/>
    <w:rsid w:val="00A5005B"/>
    <w:rsid w:val="00A572E0"/>
    <w:rsid w:val="00A614DD"/>
    <w:rsid w:val="00A81A26"/>
    <w:rsid w:val="00A84ADB"/>
    <w:rsid w:val="00A860F4"/>
    <w:rsid w:val="00A9323B"/>
    <w:rsid w:val="00AA4A1F"/>
    <w:rsid w:val="00AB0E7A"/>
    <w:rsid w:val="00AE13AF"/>
    <w:rsid w:val="00B17A24"/>
    <w:rsid w:val="00B60170"/>
    <w:rsid w:val="00B67814"/>
    <w:rsid w:val="00B8192B"/>
    <w:rsid w:val="00BA01BF"/>
    <w:rsid w:val="00BA10A2"/>
    <w:rsid w:val="00BB0C7E"/>
    <w:rsid w:val="00BB7621"/>
    <w:rsid w:val="00BC7BAE"/>
    <w:rsid w:val="00BD0F8D"/>
    <w:rsid w:val="00C0321B"/>
    <w:rsid w:val="00C22668"/>
    <w:rsid w:val="00C25AE1"/>
    <w:rsid w:val="00C41009"/>
    <w:rsid w:val="00C4361D"/>
    <w:rsid w:val="00C463C5"/>
    <w:rsid w:val="00C508C7"/>
    <w:rsid w:val="00C62E8C"/>
    <w:rsid w:val="00C95857"/>
    <w:rsid w:val="00CD0108"/>
    <w:rsid w:val="00CF5AE2"/>
    <w:rsid w:val="00CF7D52"/>
    <w:rsid w:val="00D03497"/>
    <w:rsid w:val="00D17CF8"/>
    <w:rsid w:val="00D4570E"/>
    <w:rsid w:val="00D457DF"/>
    <w:rsid w:val="00D65945"/>
    <w:rsid w:val="00D66A28"/>
    <w:rsid w:val="00D714ED"/>
    <w:rsid w:val="00D726CE"/>
    <w:rsid w:val="00D8090F"/>
    <w:rsid w:val="00D82A88"/>
    <w:rsid w:val="00D961AA"/>
    <w:rsid w:val="00D97C5A"/>
    <w:rsid w:val="00DA44F6"/>
    <w:rsid w:val="00DC0A5F"/>
    <w:rsid w:val="00DD0A9D"/>
    <w:rsid w:val="00DF7DD0"/>
    <w:rsid w:val="00E219D8"/>
    <w:rsid w:val="00E63BE0"/>
    <w:rsid w:val="00E664B2"/>
    <w:rsid w:val="00E80BAC"/>
    <w:rsid w:val="00E936C2"/>
    <w:rsid w:val="00EB212C"/>
    <w:rsid w:val="00EB38EC"/>
    <w:rsid w:val="00EB538B"/>
    <w:rsid w:val="00EB6F30"/>
    <w:rsid w:val="00ED5AE5"/>
    <w:rsid w:val="00EE6085"/>
    <w:rsid w:val="00EF593F"/>
    <w:rsid w:val="00F0100F"/>
    <w:rsid w:val="00F31316"/>
    <w:rsid w:val="00F445A4"/>
    <w:rsid w:val="00F747B6"/>
    <w:rsid w:val="00F74AF2"/>
    <w:rsid w:val="00F904D0"/>
    <w:rsid w:val="00FC4740"/>
    <w:rsid w:val="00FC507C"/>
    <w:rsid w:val="00FD0274"/>
    <w:rsid w:val="00FD79C8"/>
    <w:rsid w:val="00FE2C0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A14"/>
    <w:pPr>
      <w:widowControl w:val="0"/>
      <w:suppressAutoHyphens/>
    </w:pPr>
    <w:rPr>
      <w:rFonts w:eastAsia="Lucida Sans Unicode" w:cs="Tahoma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72A14"/>
  </w:style>
  <w:style w:type="paragraph" w:styleId="a4">
    <w:name w:val="Body Text"/>
    <w:basedOn w:val="a"/>
    <w:rsid w:val="00072A14"/>
    <w:pPr>
      <w:spacing w:after="120"/>
    </w:pPr>
  </w:style>
  <w:style w:type="paragraph" w:customStyle="1" w:styleId="a5">
    <w:name w:val="Заголовок"/>
    <w:basedOn w:val="a"/>
    <w:next w:val="a4"/>
    <w:rsid w:val="00072A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Title"/>
    <w:basedOn w:val="a5"/>
    <w:next w:val="a7"/>
    <w:qFormat/>
    <w:rsid w:val="00072A14"/>
  </w:style>
  <w:style w:type="paragraph" w:styleId="a7">
    <w:name w:val="Subtitle"/>
    <w:basedOn w:val="a5"/>
    <w:next w:val="a4"/>
    <w:qFormat/>
    <w:rsid w:val="00072A14"/>
    <w:pPr>
      <w:jc w:val="center"/>
    </w:pPr>
    <w:rPr>
      <w:i/>
      <w:iCs/>
    </w:rPr>
  </w:style>
  <w:style w:type="paragraph" w:styleId="a8">
    <w:name w:val="List"/>
    <w:basedOn w:val="a4"/>
    <w:rsid w:val="00072A14"/>
  </w:style>
  <w:style w:type="paragraph" w:customStyle="1" w:styleId="a9">
    <w:name w:val="Содержимое таблицы"/>
    <w:basedOn w:val="a"/>
    <w:rsid w:val="00072A14"/>
    <w:pPr>
      <w:suppressLineNumbers/>
    </w:pPr>
  </w:style>
  <w:style w:type="paragraph" w:customStyle="1" w:styleId="aa">
    <w:name w:val="Заголовок таблицы"/>
    <w:basedOn w:val="a9"/>
    <w:rsid w:val="00072A14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rsid w:val="00072A14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072A14"/>
    <w:pPr>
      <w:suppressLineNumbers/>
    </w:pPr>
  </w:style>
  <w:style w:type="paragraph" w:customStyle="1" w:styleId="ConsPlusNormal">
    <w:name w:val="ConsPlusNormal"/>
    <w:rsid w:val="001817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817F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836298"/>
    <w:pPr>
      <w:ind w:left="720"/>
      <w:contextualSpacing/>
    </w:pPr>
  </w:style>
  <w:style w:type="paragraph" w:styleId="ac">
    <w:name w:val="Balloon Text"/>
    <w:basedOn w:val="a"/>
    <w:link w:val="ad"/>
    <w:rsid w:val="00436D40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36D40"/>
    <w:rPr>
      <w:rFonts w:ascii="Tahoma" w:eastAsia="Lucida Sans Unicode" w:hAnsi="Tahoma" w:cs="Tahoma"/>
      <w:sz w:val="16"/>
      <w:szCs w:val="16"/>
      <w:lang w:bidi="ru-RU"/>
    </w:rPr>
  </w:style>
  <w:style w:type="table" w:styleId="ae">
    <w:name w:val="Table Grid"/>
    <w:basedOn w:val="a1"/>
    <w:rsid w:val="007873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05A93C522406F41A4C915E537A43066E4D65071996D33EC9ABBD5E733BF6C2EDE018BA421BCEF707D47347F3E74CD06F850A391130EA541CK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4065195D00634FD8160BA327B60A9CC67D063754CFD26D405095187C2B4CBD361QBY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0AA8-319A-4A8C-8E42-E92CC08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</vt:lpstr>
    </vt:vector>
  </TitlesOfParts>
  <Company/>
  <LinksUpToDate>false</LinksUpToDate>
  <CharactersWithSpaces>9154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consultantplus://offline/ref=14065195D00634FD8160BA327B60A9CC67D063754CFC20D10E0A5187C2B4CBD361B7783436B4D1FB586AE780Q8Y5H</vt:lpwstr>
      </vt:variant>
      <vt:variant>
        <vt:lpwstr/>
      </vt:variant>
      <vt:variant>
        <vt:i4>1966166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consultantplus://offline/ref=14065195D00634FD8160BA327B60A9CC67D063754CFD26D405095187C2B4CBD361QBY7H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</dc:title>
  <dc:creator>User</dc:creator>
  <cp:lastModifiedBy>user</cp:lastModifiedBy>
  <cp:revision>15</cp:revision>
  <cp:lastPrinted>2021-08-10T13:17:00Z</cp:lastPrinted>
  <dcterms:created xsi:type="dcterms:W3CDTF">2021-07-20T14:45:00Z</dcterms:created>
  <dcterms:modified xsi:type="dcterms:W3CDTF">2021-08-27T13:45:00Z</dcterms:modified>
</cp:coreProperties>
</file>