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75" w:rsidRDefault="00E21975">
      <w:pPr>
        <w:pStyle w:val="ConsPlusTitlePage"/>
      </w:pPr>
      <w:r>
        <w:br/>
      </w:r>
    </w:p>
    <w:p w:rsidR="00E21975" w:rsidRDefault="00E21975">
      <w:pPr>
        <w:pStyle w:val="ConsPlusNormal"/>
        <w:jc w:val="both"/>
        <w:outlineLvl w:val="0"/>
      </w:pPr>
    </w:p>
    <w:p w:rsidR="00E21975" w:rsidRDefault="00E21975">
      <w:pPr>
        <w:pStyle w:val="ConsPlusTitle"/>
        <w:jc w:val="center"/>
        <w:outlineLvl w:val="0"/>
      </w:pPr>
      <w:r>
        <w:t>СОВЕТ ДЕПУТАТОВ СОВЕТСКОГО ГОРОДСКОГО ОКРУГА</w:t>
      </w:r>
    </w:p>
    <w:p w:rsidR="00E21975" w:rsidRDefault="00E21975">
      <w:pPr>
        <w:pStyle w:val="ConsPlusTitle"/>
        <w:jc w:val="center"/>
      </w:pPr>
      <w:r>
        <w:t>СТАВРОПОЛЬСКОГО КРАЯ</w:t>
      </w:r>
    </w:p>
    <w:p w:rsidR="00E21975" w:rsidRDefault="00E21975">
      <w:pPr>
        <w:pStyle w:val="ConsPlusTitle"/>
      </w:pPr>
    </w:p>
    <w:p w:rsidR="00E21975" w:rsidRDefault="00E21975">
      <w:pPr>
        <w:pStyle w:val="ConsPlusTitle"/>
        <w:jc w:val="center"/>
      </w:pPr>
      <w:r>
        <w:t>РЕШЕНИЕ</w:t>
      </w:r>
    </w:p>
    <w:p w:rsidR="00E21975" w:rsidRDefault="00E21975">
      <w:pPr>
        <w:pStyle w:val="ConsPlusTitle"/>
        <w:jc w:val="center"/>
      </w:pPr>
      <w:r>
        <w:t>от 25 августа 2022 г. N 607</w:t>
      </w:r>
    </w:p>
    <w:p w:rsidR="00E21975" w:rsidRDefault="00E21975">
      <w:pPr>
        <w:pStyle w:val="ConsPlusTitle"/>
      </w:pPr>
    </w:p>
    <w:p w:rsidR="00E21975" w:rsidRDefault="00E21975">
      <w:pPr>
        <w:pStyle w:val="ConsPlusTitle"/>
        <w:jc w:val="center"/>
      </w:pPr>
      <w:r>
        <w:t>О ВНЕСЕНИИ ИЗМЕНЕНИЙ В РЕШЕНИЕ СОВЕТА ДЕПУТАТОВ</w:t>
      </w:r>
    </w:p>
    <w:p w:rsidR="00E21975" w:rsidRDefault="00E21975">
      <w:pPr>
        <w:pStyle w:val="ConsPlusTitle"/>
        <w:jc w:val="center"/>
      </w:pPr>
      <w:r>
        <w:t>СОВЕТСКОГО ГОРОДСКОГО ОКРУГА СТАВРОПОЛЬСКОГО КРАЯ</w:t>
      </w:r>
    </w:p>
    <w:p w:rsidR="00E21975" w:rsidRDefault="00E21975">
      <w:pPr>
        <w:pStyle w:val="ConsPlusTitle"/>
        <w:jc w:val="center"/>
      </w:pPr>
      <w:r>
        <w:t>ОТ 29 НОЯБРЯ 2019 ГОДА N 328 "О СТРАТЕГИИ</w:t>
      </w:r>
    </w:p>
    <w:p w:rsidR="00E21975" w:rsidRDefault="00E21975">
      <w:pPr>
        <w:pStyle w:val="ConsPlusTitle"/>
        <w:jc w:val="center"/>
      </w:pPr>
      <w:r>
        <w:t>СОЦИАЛЬНО-ЭКОНОМИЧЕСКОГО РАЗВИТИЯ СОВЕТСКОГО ГОРОДСКОГО</w:t>
      </w:r>
    </w:p>
    <w:p w:rsidR="00E21975" w:rsidRDefault="00E21975">
      <w:pPr>
        <w:pStyle w:val="ConsPlusTitle"/>
        <w:jc w:val="center"/>
      </w:pPr>
      <w:r>
        <w:t>ОКРУГА СТАВРОПОЛЬСКОГО КРАЯ ДО 2035 ГОДА"</w:t>
      </w: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</w:t>
      </w:r>
      <w:hyperlink r:id="rId5">
        <w:r>
          <w:rPr>
            <w:color w:val="0000FF"/>
          </w:rPr>
          <w:t>пунктом 4 части 1 статьи 33</w:t>
        </w:r>
      </w:hyperlink>
      <w:r>
        <w:t xml:space="preserve"> Устава Советского городского округа Ставропольского края, в целях корректировки </w:t>
      </w:r>
      <w:hyperlink r:id="rId6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Советского городского округа Ставропольского края до 2035 года с учетом сложившихся внутренних и внешних факторов, Совет депутатов Советского городского округа Ставропольского края решил:</w:t>
      </w:r>
      <w:proofErr w:type="gramEnd"/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ind w:firstLine="540"/>
        <w:jc w:val="both"/>
      </w:pPr>
      <w:r>
        <w:t xml:space="preserve">1. Внести следующие изменения в </w:t>
      </w:r>
      <w:hyperlink r:id="rId7">
        <w:r>
          <w:rPr>
            <w:color w:val="0000FF"/>
          </w:rPr>
          <w:t>Стратегию</w:t>
        </w:r>
      </w:hyperlink>
      <w:r>
        <w:t xml:space="preserve"> социально-экономического развития Советского городского округа Ставропольского края до 2035 года, утвержденную решением Совета депутатов Советского городского округа Ставропольского края от 29 ноября 2019 года N 328 "О Стратегии социально-экономического развития Советского городского округа Ставропольского края до 2035 года" (далее - Стратегия):</w:t>
      </w:r>
    </w:p>
    <w:p w:rsidR="00E21975" w:rsidRDefault="00E21975">
      <w:pPr>
        <w:pStyle w:val="ConsPlusNormal"/>
        <w:spacing w:before="22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абзац первый подпункта 13.1</w:t>
        </w:r>
      </w:hyperlink>
      <w:r>
        <w:t xml:space="preserve"> изложить в следующей редакции:</w:t>
      </w:r>
    </w:p>
    <w:p w:rsidR="00E21975" w:rsidRDefault="00E21975">
      <w:pPr>
        <w:pStyle w:val="ConsPlusNormal"/>
        <w:spacing w:before="220"/>
        <w:ind w:firstLine="540"/>
        <w:jc w:val="both"/>
      </w:pPr>
      <w:r>
        <w:t>"Для обеспечения реализации Стратегии будут задействованы бюджетные и внебюджетные финансовые ресурсы. Оценка объема бюджетных финансовых ресурсов производится на основе бюджетного прогноза Советского городского округа Ставропольского края</w:t>
      </w:r>
      <w:proofErr w:type="gramStart"/>
      <w:r>
        <w:t>.";</w:t>
      </w:r>
      <w:proofErr w:type="gramEnd"/>
    </w:p>
    <w:p w:rsidR="00E21975" w:rsidRDefault="00E21975">
      <w:pPr>
        <w:pStyle w:val="ConsPlusNormal"/>
        <w:spacing w:before="22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подпункт 13.2</w:t>
        </w:r>
      </w:hyperlink>
      <w:r>
        <w:t xml:space="preserve"> изложить в следующей редакции:</w:t>
      </w:r>
    </w:p>
    <w:p w:rsidR="00E21975" w:rsidRDefault="00E21975">
      <w:pPr>
        <w:pStyle w:val="ConsPlusNormal"/>
        <w:spacing w:before="220"/>
        <w:ind w:firstLine="540"/>
        <w:jc w:val="both"/>
      </w:pPr>
      <w:r>
        <w:t>"13.2. Для обеспечения реализации Стратегии на период 2019 - 2035 годы общий объем финансовых ресурсов, направляемых на инвестиции в основной капитал, и общий объем расходов бюджета Советского ГО СК в 2019 - 2035 гг. определены в приложение N 5 к Стратегии</w:t>
      </w:r>
      <w:proofErr w:type="gramStart"/>
      <w:r>
        <w:t>.";</w:t>
      </w:r>
    </w:p>
    <w:p w:rsidR="00E21975" w:rsidRDefault="00E21975">
      <w:pPr>
        <w:pStyle w:val="ConsPlusNormal"/>
        <w:spacing w:before="220"/>
        <w:ind w:firstLine="540"/>
        <w:jc w:val="both"/>
      </w:pPr>
      <w:proofErr w:type="gramEnd"/>
      <w:r>
        <w:t xml:space="preserve">2) </w:t>
      </w:r>
      <w:hyperlink r:id="rId10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E21975" w:rsidRDefault="00E21975">
      <w:pPr>
        <w:pStyle w:val="ConsPlusNormal"/>
        <w:spacing w:before="220"/>
        <w:ind w:firstLine="540"/>
        <w:jc w:val="both"/>
      </w:pPr>
      <w:r>
        <w:t>"14. Информация о муниципальных программах Советского городского округа Ставропольского края</w:t>
      </w:r>
    </w:p>
    <w:p w:rsidR="00E21975" w:rsidRDefault="00E21975">
      <w:pPr>
        <w:pStyle w:val="ConsPlusNormal"/>
        <w:spacing w:before="220"/>
        <w:ind w:firstLine="540"/>
        <w:jc w:val="both"/>
      </w:pPr>
      <w:r>
        <w:t>В Советском ГО СК реализуется 15 муниципальных программ Советского городского округа Ставропольского края, направленных на достижение цели и задач, определенных Стратегией (таблица 9).</w:t>
      </w: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right"/>
      </w:pPr>
      <w:r>
        <w:t>Таблица 9</w:t>
      </w:r>
    </w:p>
    <w:p w:rsidR="00E21975" w:rsidRDefault="00E21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7"/>
        <w:gridCol w:w="6633"/>
      </w:tblGrid>
      <w:tr w:rsidR="00E21975">
        <w:tc>
          <w:tcPr>
            <w:tcW w:w="2427" w:type="dxa"/>
          </w:tcPr>
          <w:p w:rsidR="00E21975" w:rsidRDefault="00E21975">
            <w:pPr>
              <w:pStyle w:val="ConsPlusNormal"/>
              <w:jc w:val="center"/>
            </w:pPr>
            <w:r>
              <w:t>Задача первого уровня</w:t>
            </w:r>
          </w:p>
        </w:tc>
        <w:tc>
          <w:tcPr>
            <w:tcW w:w="6633" w:type="dxa"/>
          </w:tcPr>
          <w:p w:rsidR="00E21975" w:rsidRDefault="00E21975">
            <w:pPr>
              <w:pStyle w:val="ConsPlusNormal"/>
              <w:jc w:val="center"/>
            </w:pPr>
            <w:r>
              <w:t>Название муниципальной программы Советского ГО СК</w:t>
            </w:r>
          </w:p>
        </w:tc>
      </w:tr>
      <w:tr w:rsidR="00E21975">
        <w:tc>
          <w:tcPr>
            <w:tcW w:w="2427" w:type="dxa"/>
          </w:tcPr>
          <w:p w:rsidR="00E21975" w:rsidRDefault="00E21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E21975" w:rsidRDefault="00E21975">
            <w:pPr>
              <w:pStyle w:val="ConsPlusNormal"/>
              <w:jc w:val="center"/>
            </w:pPr>
            <w:r>
              <w:t>2</w:t>
            </w:r>
          </w:p>
        </w:tc>
      </w:tr>
      <w:tr w:rsidR="00E21975">
        <w:tc>
          <w:tcPr>
            <w:tcW w:w="2427" w:type="dxa"/>
            <w:vMerge w:val="restart"/>
          </w:tcPr>
          <w:p w:rsidR="00E21975" w:rsidRDefault="00E21975">
            <w:pPr>
              <w:pStyle w:val="ConsPlusNormal"/>
            </w:pPr>
            <w:r>
              <w:lastRenderedPageBreak/>
              <w:t>Задача 1. Создание условий для развития человеческого капитала и социальной сферы</w:t>
            </w: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"Развитие образования и молодежной политики в Советском городском округе Ставропольского края"</w:t>
            </w:r>
          </w:p>
        </w:tc>
      </w:tr>
      <w:tr w:rsidR="00E21975">
        <w:tc>
          <w:tcPr>
            <w:tcW w:w="2427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"Развитие физической культуры и спорта в Советском городском округе Ставропольского края"</w:t>
            </w:r>
          </w:p>
        </w:tc>
      </w:tr>
      <w:tr w:rsidR="00E21975">
        <w:tc>
          <w:tcPr>
            <w:tcW w:w="2427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"Развитие культуры Советского городского округа Ставропольского края"</w:t>
            </w:r>
          </w:p>
        </w:tc>
      </w:tr>
      <w:tr w:rsidR="00E21975">
        <w:tc>
          <w:tcPr>
            <w:tcW w:w="2427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"Социальная поддержка граждан Советского городского округа Ставропольского края"</w:t>
            </w:r>
          </w:p>
        </w:tc>
      </w:tr>
      <w:tr w:rsidR="00E21975">
        <w:tc>
          <w:tcPr>
            <w:tcW w:w="2427" w:type="dxa"/>
          </w:tcPr>
          <w:p w:rsidR="00E21975" w:rsidRDefault="00E21975">
            <w:pPr>
              <w:pStyle w:val="ConsPlusNormal"/>
            </w:pPr>
            <w:r>
              <w:t>Задача 2. Обеспечение благоприятных условий для экономического развития Советского ГО СК</w:t>
            </w: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"Экономическое развитие Советского городского округа Ставропольского края"</w:t>
            </w:r>
          </w:p>
        </w:tc>
      </w:tr>
      <w:tr w:rsidR="00E21975">
        <w:tc>
          <w:tcPr>
            <w:tcW w:w="2427" w:type="dxa"/>
            <w:vMerge w:val="restart"/>
          </w:tcPr>
          <w:p w:rsidR="00E21975" w:rsidRDefault="00E21975">
            <w:pPr>
              <w:pStyle w:val="ConsPlusNormal"/>
            </w:pPr>
            <w:r>
              <w:t>Задача 3. Пространственное развитие Советского ГО СК</w:t>
            </w: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"Развитие градостроительства, строительства и архитектуры в Советском городском округе Ставропольского края"</w:t>
            </w:r>
          </w:p>
        </w:tc>
      </w:tr>
      <w:tr w:rsidR="00E21975">
        <w:tc>
          <w:tcPr>
            <w:tcW w:w="2427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"Формирование современной городской среды Советского городского округа Ставропольского края"</w:t>
            </w:r>
          </w:p>
        </w:tc>
      </w:tr>
      <w:tr w:rsidR="00E21975">
        <w:tc>
          <w:tcPr>
            <w:tcW w:w="2427" w:type="dxa"/>
            <w:vMerge w:val="restart"/>
          </w:tcPr>
          <w:p w:rsidR="00E21975" w:rsidRDefault="00E21975">
            <w:pPr>
              <w:pStyle w:val="ConsPlusNormal"/>
            </w:pPr>
            <w:r>
              <w:t>Задача 4.</w:t>
            </w:r>
          </w:p>
          <w:p w:rsidR="00E21975" w:rsidRDefault="00E21975">
            <w:pPr>
              <w:pStyle w:val="ConsPlusNormal"/>
            </w:pPr>
            <w:r>
              <w:t>Развитие комфортной среды проживания на территории Советского ГО СК</w:t>
            </w: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"Модернизация, развитие и содержание коммунального хозяйства Советского городского округа Ставропольского края"</w:t>
            </w:r>
          </w:p>
        </w:tc>
      </w:tr>
      <w:tr w:rsidR="00E21975">
        <w:tc>
          <w:tcPr>
            <w:tcW w:w="2427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"Развитие дорожного хозяйства и повышение безопасности дорожного движения в Советском городском округе Ставропольского края"</w:t>
            </w:r>
          </w:p>
        </w:tc>
      </w:tr>
      <w:tr w:rsidR="00E21975">
        <w:tc>
          <w:tcPr>
            <w:tcW w:w="2427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"Гармонизация межнациональных отношений, предупреждение этнического и религиозного экстремизма, укрепление единства российской нации на территории Советского городского округа Ставропольского края"</w:t>
            </w:r>
          </w:p>
        </w:tc>
      </w:tr>
      <w:tr w:rsidR="00E21975">
        <w:tc>
          <w:tcPr>
            <w:tcW w:w="2427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"Предупреждение и ликвидация последствий чрезвычайных ситуаций на территории Советского городского округа Ставропольского края"</w:t>
            </w:r>
          </w:p>
        </w:tc>
      </w:tr>
      <w:tr w:rsidR="00E21975">
        <w:tc>
          <w:tcPr>
            <w:tcW w:w="2427" w:type="dxa"/>
            <w:vMerge w:val="restart"/>
          </w:tcPr>
          <w:p w:rsidR="00E21975" w:rsidRDefault="00E21975">
            <w:pPr>
              <w:pStyle w:val="ConsPlusNormal"/>
            </w:pPr>
            <w:r>
              <w:t>Задача 5. Повышение эффективности системы муниципального управления Советского ГО СК</w:t>
            </w: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"Развитие муниципальной службы в Советском городском округе Ставропольского края"</w:t>
            </w:r>
          </w:p>
        </w:tc>
      </w:tr>
      <w:tr w:rsidR="00E21975">
        <w:tc>
          <w:tcPr>
            <w:tcW w:w="2427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"Повышение эффективности управления муниципальными финансами Советского городского округа Ставропольского края"</w:t>
            </w:r>
          </w:p>
        </w:tc>
      </w:tr>
      <w:tr w:rsidR="00E21975">
        <w:tc>
          <w:tcPr>
            <w:tcW w:w="2427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"Снижение административных барьеров, оптимизация и повышение качества предоставления государственных и муниципальных услуг в Советском городском округе Ставропольского края"</w:t>
            </w:r>
          </w:p>
        </w:tc>
      </w:tr>
      <w:tr w:rsidR="00E21975">
        <w:tc>
          <w:tcPr>
            <w:tcW w:w="2427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"Развитие архивного дела в Советском городском округе Ставропольского края"</w:t>
            </w:r>
          </w:p>
        </w:tc>
      </w:tr>
      <w:tr w:rsidR="00E21975">
        <w:tc>
          <w:tcPr>
            <w:tcW w:w="2427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6633" w:type="dxa"/>
          </w:tcPr>
          <w:p w:rsidR="00E21975" w:rsidRDefault="00E21975">
            <w:pPr>
              <w:pStyle w:val="ConsPlusNormal"/>
            </w:pPr>
            <w:r>
              <w:t>- "Управление и распоряжение имуществом в Советском городском округе Ставропольского края"</w:t>
            </w:r>
          </w:p>
        </w:tc>
      </w:tr>
    </w:tbl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ind w:firstLine="540"/>
        <w:jc w:val="both"/>
      </w:pPr>
      <w:r>
        <w:t xml:space="preserve">2. Внести изменения и дополнения в </w:t>
      </w:r>
      <w:hyperlink r:id="rId11">
        <w:r>
          <w:rPr>
            <w:color w:val="0000FF"/>
          </w:rPr>
          <w:t>приложение N 2</w:t>
        </w:r>
      </w:hyperlink>
      <w:r>
        <w:t xml:space="preserve"> к Стратегии изложив его в прилагаемой </w:t>
      </w:r>
      <w:hyperlink w:anchor="P89">
        <w:r>
          <w:rPr>
            <w:color w:val="0000FF"/>
          </w:rPr>
          <w:t>редакции</w:t>
        </w:r>
      </w:hyperlink>
      <w:r>
        <w:t>.</w:t>
      </w:r>
    </w:p>
    <w:p w:rsidR="00E21975" w:rsidRDefault="00E21975">
      <w:pPr>
        <w:pStyle w:val="ConsPlusNormal"/>
        <w:spacing w:before="220"/>
        <w:ind w:firstLine="540"/>
        <w:jc w:val="both"/>
      </w:pPr>
      <w:r>
        <w:t xml:space="preserve">3. Внести изменения и дополнения в </w:t>
      </w:r>
      <w:hyperlink r:id="rId12">
        <w:r>
          <w:rPr>
            <w:color w:val="0000FF"/>
          </w:rPr>
          <w:t>приложение N 3</w:t>
        </w:r>
      </w:hyperlink>
      <w:r>
        <w:t xml:space="preserve"> к Стратегии изложив его в прилагаемой </w:t>
      </w:r>
      <w:hyperlink w:anchor="P1404">
        <w:r>
          <w:rPr>
            <w:color w:val="0000FF"/>
          </w:rPr>
          <w:t>редакции</w:t>
        </w:r>
      </w:hyperlink>
      <w:r>
        <w:t>.</w:t>
      </w:r>
    </w:p>
    <w:p w:rsidR="00E21975" w:rsidRDefault="00E21975">
      <w:pPr>
        <w:pStyle w:val="ConsPlusNormal"/>
        <w:spacing w:before="220"/>
        <w:ind w:firstLine="540"/>
        <w:jc w:val="both"/>
      </w:pPr>
      <w:r>
        <w:t xml:space="preserve">4. Внести изменения в </w:t>
      </w:r>
      <w:hyperlink r:id="rId13">
        <w:r>
          <w:rPr>
            <w:color w:val="0000FF"/>
          </w:rPr>
          <w:t>приложение N 5</w:t>
        </w:r>
      </w:hyperlink>
      <w:r>
        <w:t xml:space="preserve"> к Стратегии изложив его в прилагаемой </w:t>
      </w:r>
      <w:hyperlink w:anchor="P1638">
        <w:r>
          <w:rPr>
            <w:color w:val="0000FF"/>
          </w:rPr>
          <w:t>редакции</w:t>
        </w:r>
      </w:hyperlink>
      <w:r>
        <w:t>.</w:t>
      </w:r>
    </w:p>
    <w:p w:rsidR="00E21975" w:rsidRDefault="00E21975">
      <w:pPr>
        <w:pStyle w:val="ConsPlusNormal"/>
        <w:spacing w:before="220"/>
        <w:ind w:firstLine="540"/>
        <w:jc w:val="both"/>
      </w:pPr>
      <w:r>
        <w:t>5.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E21975" w:rsidRDefault="00E21975">
      <w:pPr>
        <w:pStyle w:val="ConsPlusNormal"/>
        <w:spacing w:before="220"/>
        <w:ind w:firstLine="540"/>
        <w:jc w:val="both"/>
      </w:pPr>
      <w:r>
        <w:t xml:space="preserve">6.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E21975" w:rsidRDefault="00E21975">
      <w:pPr>
        <w:pStyle w:val="ConsPlusNormal"/>
        <w:jc w:val="right"/>
      </w:pPr>
      <w:r>
        <w:t>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</w:t>
      </w:r>
    </w:p>
    <w:p w:rsidR="00E21975" w:rsidRDefault="00E21975">
      <w:pPr>
        <w:pStyle w:val="ConsPlusNormal"/>
        <w:jc w:val="right"/>
      </w:pPr>
      <w:r>
        <w:t>С.Н.ВОРОНКОВ</w:t>
      </w: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right"/>
      </w:pPr>
      <w:r>
        <w:t>Председатель Совета</w:t>
      </w:r>
    </w:p>
    <w:p w:rsidR="00E21975" w:rsidRDefault="00E21975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E21975" w:rsidRDefault="00E21975">
      <w:pPr>
        <w:pStyle w:val="ConsPlusNormal"/>
        <w:jc w:val="right"/>
      </w:pPr>
      <w:r>
        <w:t>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</w:t>
      </w:r>
    </w:p>
    <w:p w:rsidR="00E21975" w:rsidRDefault="00E21975">
      <w:pPr>
        <w:pStyle w:val="ConsPlusNormal"/>
        <w:jc w:val="right"/>
      </w:pPr>
      <w:r>
        <w:t>В.П.НЕМОВ</w:t>
      </w: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right"/>
        <w:outlineLvl w:val="0"/>
      </w:pPr>
      <w:r>
        <w:t>Приложение N 2</w:t>
      </w:r>
    </w:p>
    <w:p w:rsidR="00E21975" w:rsidRDefault="00E21975">
      <w:pPr>
        <w:pStyle w:val="ConsPlusNormal"/>
        <w:jc w:val="right"/>
      </w:pPr>
      <w:r>
        <w:t>к Стратегии</w:t>
      </w:r>
    </w:p>
    <w:p w:rsidR="00E21975" w:rsidRDefault="00E21975">
      <w:pPr>
        <w:pStyle w:val="ConsPlusNormal"/>
        <w:jc w:val="right"/>
      </w:pPr>
      <w:r>
        <w:t>социально-экономического развития</w:t>
      </w:r>
    </w:p>
    <w:p w:rsidR="00E21975" w:rsidRDefault="00E21975">
      <w:pPr>
        <w:pStyle w:val="ConsPlusNormal"/>
        <w:jc w:val="right"/>
      </w:pPr>
      <w:r>
        <w:t>Советского 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 до 2035 года,</w:t>
      </w:r>
    </w:p>
    <w:p w:rsidR="00E21975" w:rsidRDefault="00E21975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решением Совета депутатов</w:t>
      </w:r>
    </w:p>
    <w:p w:rsidR="00E21975" w:rsidRDefault="00E21975">
      <w:pPr>
        <w:pStyle w:val="ConsPlusNormal"/>
        <w:jc w:val="right"/>
      </w:pPr>
      <w:r>
        <w:t>Советского 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</w:t>
      </w:r>
    </w:p>
    <w:p w:rsidR="00E21975" w:rsidRDefault="00E21975">
      <w:pPr>
        <w:pStyle w:val="ConsPlusNormal"/>
        <w:jc w:val="right"/>
      </w:pPr>
      <w:r>
        <w:t>от 29 ноября 2019 г. N 328</w:t>
      </w:r>
    </w:p>
    <w:p w:rsidR="00E21975" w:rsidRDefault="00E21975">
      <w:pPr>
        <w:pStyle w:val="ConsPlusNormal"/>
        <w:jc w:val="right"/>
      </w:pPr>
      <w:proofErr w:type="gramStart"/>
      <w:r>
        <w:t>(в редакции решения</w:t>
      </w:r>
      <w:proofErr w:type="gramEnd"/>
    </w:p>
    <w:p w:rsidR="00E21975" w:rsidRDefault="00E21975">
      <w:pPr>
        <w:pStyle w:val="ConsPlusNormal"/>
        <w:jc w:val="right"/>
      </w:pPr>
      <w:r>
        <w:t>Совета депутатов Советского</w:t>
      </w:r>
    </w:p>
    <w:p w:rsidR="00E21975" w:rsidRDefault="00E21975">
      <w:pPr>
        <w:pStyle w:val="ConsPlusNormal"/>
        <w:jc w:val="right"/>
      </w:pPr>
      <w:r>
        <w:t>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</w:t>
      </w:r>
    </w:p>
    <w:p w:rsidR="00E21975" w:rsidRDefault="00E21975">
      <w:pPr>
        <w:pStyle w:val="ConsPlusNormal"/>
        <w:jc w:val="right"/>
      </w:pPr>
      <w:r>
        <w:t>от 25 августа 2022 г. N 607</w:t>
      </w: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Title"/>
        <w:jc w:val="center"/>
      </w:pPr>
      <w:bookmarkStart w:id="0" w:name="P89"/>
      <w:bookmarkEnd w:id="0"/>
      <w:r>
        <w:t>ЦЕЛЕВЫЕ ПОКАЗАТЕЛИ</w:t>
      </w:r>
    </w:p>
    <w:p w:rsidR="00E21975" w:rsidRDefault="00E21975">
      <w:pPr>
        <w:pStyle w:val="ConsPlusTitle"/>
        <w:jc w:val="center"/>
      </w:pPr>
      <w:r>
        <w:t>СТРАТЕГИИ СОЦИАЛЬНО-ЭКОНОМИЧЕСКОГО РАЗВИТИЯ</w:t>
      </w:r>
    </w:p>
    <w:p w:rsidR="00E21975" w:rsidRDefault="00E21975">
      <w:pPr>
        <w:pStyle w:val="ConsPlusTitle"/>
        <w:jc w:val="center"/>
      </w:pPr>
      <w:r>
        <w:t>СОВЕТСКОГО ГОРОДСКОГО ОКРУГА СТАВРОПОЛЬСКОГО КРАЯ</w:t>
      </w:r>
    </w:p>
    <w:p w:rsidR="00E21975" w:rsidRDefault="00E21975">
      <w:pPr>
        <w:pStyle w:val="ConsPlusTitle"/>
        <w:jc w:val="center"/>
      </w:pPr>
      <w:r>
        <w:t>ДО 2035 ГОДА</w:t>
      </w: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sectPr w:rsidR="00E21975" w:rsidSect="00F13AC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1247"/>
        <w:gridCol w:w="1161"/>
        <w:gridCol w:w="1191"/>
        <w:gridCol w:w="1247"/>
        <w:gridCol w:w="1247"/>
        <w:gridCol w:w="1247"/>
        <w:gridCol w:w="1247"/>
        <w:gridCol w:w="1163"/>
      </w:tblGrid>
      <w:tr w:rsidR="00E21975">
        <w:tc>
          <w:tcPr>
            <w:tcW w:w="2721" w:type="dxa"/>
            <w:vMerge w:val="restart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Целевой показатель</w:t>
            </w:r>
          </w:p>
        </w:tc>
        <w:tc>
          <w:tcPr>
            <w:tcW w:w="1247" w:type="dxa"/>
            <w:vMerge w:val="restart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161" w:type="dxa"/>
            <w:vMerge w:val="restart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3685" w:type="dxa"/>
            <w:gridSpan w:val="3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3657" w:type="dxa"/>
            <w:gridSpan w:val="3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2024 г.</w:t>
            </w:r>
          </w:p>
        </w:tc>
      </w:tr>
      <w:tr w:rsidR="00E21975">
        <w:tc>
          <w:tcPr>
            <w:tcW w:w="2721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1247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1161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Сценарий 1 (консервативный)</w:t>
            </w:r>
          </w:p>
        </w:tc>
        <w:tc>
          <w:tcPr>
            <w:tcW w:w="1247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Сценарий 2 (базовый)</w:t>
            </w:r>
          </w:p>
        </w:tc>
        <w:tc>
          <w:tcPr>
            <w:tcW w:w="1247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Сценарий 3 (целевой)</w:t>
            </w:r>
          </w:p>
        </w:tc>
        <w:tc>
          <w:tcPr>
            <w:tcW w:w="1247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Сценарий 1 (консервативный)</w:t>
            </w:r>
          </w:p>
        </w:tc>
        <w:tc>
          <w:tcPr>
            <w:tcW w:w="1247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Сценарий 2 (базовый)</w:t>
            </w:r>
          </w:p>
        </w:tc>
        <w:tc>
          <w:tcPr>
            <w:tcW w:w="1163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Сценарий 3 (целевой)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center"/>
            </w:pPr>
            <w:r>
              <w:t>9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1"/>
            </w:pPr>
            <w:r>
              <w:t>Цель Стратегии: формирование социальных и экономических условий для улучшения качества жизни населения Советского ГО СК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2"/>
            </w:pPr>
            <w:r>
              <w:t>Задача 1. Создание условий для развития человеческого капитала и социальной сферы Советского ГО 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Общий коэффициент рождаемости (число родившихся на 1000 человек населения) </w:t>
            </w:r>
            <w:hyperlink w:anchor="P72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</w:pP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13,6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11,6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11,7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Среднегодовая численность Населения </w:t>
            </w:r>
            <w:hyperlink w:anchor="P72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61,3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59,6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59,7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59,7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58,0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58,1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58,2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1.1. Развитие системы образования Советского ГО СК, отвечающей современным требованиям государства и общества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Доступность дошкольного образования детей в возрасте 1 года до 3 лет (в части актуального спроса)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66,5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86,9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Доля детей в возрасте от 1 года до 7 лет, охваченных различными формами дошкольного образования, </w:t>
            </w:r>
            <w:r>
              <w:lastRenderedPageBreak/>
              <w:t xml:space="preserve">в общей численности детей дошкольного возраста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56,4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56,5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56,6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56,7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56,8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56,9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lastRenderedPageBreak/>
              <w:t xml:space="preserve">Доля обучающихся в общеобразовательных организациях, занимающихся в одну смену, в общей численности обучающихся образовательных организаций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22,1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22,2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22,3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22,4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22,5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22,6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Удельный вес учащихся, сдавших единый государственный экзамен (далее - ЕГЭ), от числа выпускников, участвующих в ЕГЭ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96,9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98,2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98,2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98,4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Охват детей в возрасте 5 - 18 лет программами дополнительного образования </w:t>
            </w:r>
            <w:hyperlink w:anchor="P72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60,41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62,05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64,03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71,0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71,01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71,02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71,03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программам общего </w:t>
            </w:r>
            <w:r>
              <w:lastRenderedPageBreak/>
              <w:t xml:space="preserve">образования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57,5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76,5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76,45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76,48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76,49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76,5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76,6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lastRenderedPageBreak/>
              <w:t>Задача 1.2. Развитие активной жизненной позиции у молодежи Советского ГО 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Удельный вес численности молодых людей, охваченных мероприятиями по основным направлениям молодежной политики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59,40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65,6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66,1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66,3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Доля молодежи, вовлеченной в проекты и программы (от общего числа молодежи округа)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32,70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36,20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36,7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36,8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36,9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37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Доля молодежи, вовлеченной в добровольческую (волонтерскую) деятельность, в общей численности граждан в возрасте 7 - 30 лет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30,90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31,20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38,5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38,7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38,9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39,0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1.3. Укрепление физического и духовного здоровья жителей Советского ГО 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37,5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39,20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41,20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45,20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55,00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55,10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55,20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, систематически </w:t>
            </w:r>
            <w:r>
              <w:lastRenderedPageBreak/>
              <w:t xml:space="preserve">занимающихся физической культурой и спортом в общей численности обучающихся </w:t>
            </w:r>
            <w:hyperlink w:anchor="P72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83,00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84,00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84,50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85,00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85,10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85,20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85,30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lastRenderedPageBreak/>
              <w:t>Задача 1.4. Развитие единого культурного пространства на территории Советского ГО 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Число посещений организаций культуры (нарастающим итогом)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 к уровню 2017 г.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100,00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101,00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103,00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105,30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107,70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110,20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115,00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Доля объектов культурного наследия, находящихся в удовлетворительном состоянии,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47,0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47,0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75,0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Количество зарегистрированных пользователей библиотек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19494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23110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23115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23117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23120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23125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23130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1.5. Развитие системы социальной поддержки и социальной защиты жителей Советского ГО 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Доля семей, получающих субсидии на оплату жилого помещения и коммунальных услуг, в общем количестве семей </w:t>
            </w:r>
            <w:hyperlink w:anchor="P722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8,2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8,0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Количество </w:t>
            </w:r>
            <w:r>
              <w:lastRenderedPageBreak/>
              <w:t xml:space="preserve">оборудованных приоритетных объектов доступной среды жизнедеятельности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92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2"/>
            </w:pPr>
            <w:r>
              <w:lastRenderedPageBreak/>
              <w:t>Задача 2. Обеспечение благоприятных условий для экономического развития Советского ГО 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Темп роста количества предприятий - экспортеров к уровню 2017 года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200,0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2.1. Повышение инвестиционной привлекательности Советского ГО 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Индекс физического объема инвестиций в основной капитал к предыдущему периоду (по крупным и средним предприятиям) </w:t>
            </w:r>
            <w:hyperlink w:anchor="P72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60,40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101,00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101,50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101,50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102,9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108,5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Темп роста инвестиций в основной капитал (за исключением бюджетных средств) по крупным и средним предприятиям к предыдущему периоду </w:t>
            </w:r>
            <w:hyperlink w:anchor="P72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64,60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106,10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106,50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107,10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108,4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113,9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Объем инвестиций в основной капитал по крупным и средним предприятиям </w:t>
            </w:r>
            <w:hyperlink w:anchor="P72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512,30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539,00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569,70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606,60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472,3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502,5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527,60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lastRenderedPageBreak/>
              <w:t>Задача 2.2. Обеспечение благоприятных условий для развития малого и среднего предпринимательства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  <w:hyperlink w:anchor="P724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6548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5553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5753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5818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6185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6311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6350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Численность граждан, применяющих специальный налоговый режим "Налог на профессиональный доход" (далее - </w:t>
            </w:r>
            <w:proofErr w:type="spellStart"/>
            <w:r>
              <w:t>самозанятые</w:t>
            </w:r>
            <w:proofErr w:type="spellEnd"/>
            <w:r>
              <w:t xml:space="preserve"> граждане)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1020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1060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1400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1430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1450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Число субъектов МСП в расчете на 10 тыс. человек населения округа (среднегодовое), включая </w:t>
            </w:r>
            <w:proofErr w:type="spellStart"/>
            <w:r>
              <w:t>самозанятых</w:t>
            </w:r>
            <w:proofErr w:type="spellEnd"/>
            <w:r>
              <w:t xml:space="preserve"> граждан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312,6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380,5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385,8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394,3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498,3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502,5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proofErr w:type="gramStart"/>
            <w:r>
              <w:t xml:space="preserve">Численность работников, занятых на малых и средних предприятиях (в том числе </w:t>
            </w:r>
            <w:proofErr w:type="spellStart"/>
            <w:r>
              <w:t>микропредприятиях</w:t>
            </w:r>
            <w:proofErr w:type="spellEnd"/>
            <w:r>
              <w:t xml:space="preserve"> &lt;*******&gt;</w:t>
            </w:r>
            <w:proofErr w:type="gramEnd"/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3714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2327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2356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2360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2405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2420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2435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Доля среднесписочной численности работников (без внешних совместителей) МСП в среднесписочной </w:t>
            </w:r>
            <w:r>
              <w:lastRenderedPageBreak/>
              <w:t>численности работников (без внешних совместителей) всех предприятий и организаций &lt;*******&gt;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30,6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25,2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25,6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26,2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26,3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26,5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lastRenderedPageBreak/>
              <w:t>Задача 2.3. Обеспечение благоприятных условий для развития АПК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Рентабельность сельскохозяйственных организаций (с учетом дотаций)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11,30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12,20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12,70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13,20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14,10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14,30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14,50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Среднемесячная заработная плата в сельском хозяйстве округа (по сельскохозяйственным предприятиям, не относящимся к субъектам малого предпринимательства)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37131,00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37470,00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37850,00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38228,00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42000,00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43000,00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44000,00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Индекс производства сельскохозяйственной продукции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103,60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100,00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101,00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104,70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105,80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106,00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2.4. Обеспечение благоприятных условий для развития пищевой и перерабатывающей промышленности, потребительского рынка и туризма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Темп роста объема отгруженных товаров (работ, услуг) собственного производства по виду экономической деятельности </w:t>
            </w:r>
            <w:r>
              <w:lastRenderedPageBreak/>
              <w:t xml:space="preserve">"Обрабатывающие производства" (по крупным и средним предприятиям) (к предыдущему году) </w:t>
            </w:r>
            <w:hyperlink w:anchor="P72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80,8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102,8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103,1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103,75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104,1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104,2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104,3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lastRenderedPageBreak/>
              <w:t xml:space="preserve">Темп роста оборота розничной торговли по полному кругу предприятий к предыдущему году </w:t>
            </w:r>
            <w:hyperlink w:anchor="P72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102,5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102,2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102,6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103,0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105,0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105,1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Темп роста объема платных услуг, оказанных населению, к предыдущему году </w:t>
            </w:r>
            <w:hyperlink w:anchor="P723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100,8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102,5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102,8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102,3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104,5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105,0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Темп роста загруженности коллективных средств размещения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100,3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100,4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Темп роста количества участников культурно-познавательного туризма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100,5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2"/>
            </w:pPr>
            <w:r>
              <w:t>Задача 3. Пространственное развитие Советского ГО СК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3.1. Обеспечение устойчивого развития территории Советского ГО СК на основе документов территориального планирования и градостроительного зонирования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Количество разработанных документов </w:t>
            </w:r>
            <w:r>
              <w:lastRenderedPageBreak/>
              <w:t>территориального планирования и градостроительного зонирования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lastRenderedPageBreak/>
              <w:t>Количество разработанных карт (планов) объектов землеустройства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Ввод в действие жилых домов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3,88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4,14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4,29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Общая площадь жилых помещений, приходящихся в среднем на одного жителя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24,3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25,27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25,28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25,29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25,43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25,45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25,46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3.2. Повышение качества и комфорта современной городской среды на территории Советского ГО 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Количество благоустроенных общественных территорий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32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Доля благоустроенных общественных территорий, в общем количестве общественных территорий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15,00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28,00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40,00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41,1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42,00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Количество граждан, принявших участие в решении вопросов развития городской среды посредством участия в рейтинговом голосовании по выбору общественных </w:t>
            </w:r>
            <w:r>
              <w:lastRenderedPageBreak/>
              <w:t xml:space="preserve">территорий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7300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8900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10150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11450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12650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12800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2"/>
            </w:pPr>
            <w:r>
              <w:lastRenderedPageBreak/>
              <w:t>Задача 4. Развитие комфортной среды проживания на территории Советского ГО СК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 xml:space="preserve">Задача 4.1. Стабилизация и улучшение экологической и санитарно-эпидемиологической обстановки на территории Советского ГО СК за счет </w:t>
            </w:r>
            <w:proofErr w:type="gramStart"/>
            <w:r>
              <w:t>снижения уровня негативного воздействия отходов производства</w:t>
            </w:r>
            <w:proofErr w:type="gramEnd"/>
            <w:r>
              <w:t xml:space="preserve"> и потребления на окружающую среду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Количество населения, пользующегося услугой вывоза твердых коммунальных отходов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35448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36454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36957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37460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37963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38313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38663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Количество межмуниципальных зональных </w:t>
            </w:r>
            <w:proofErr w:type="spellStart"/>
            <w:r>
              <w:t>отходо-перерабатывающих</w:t>
            </w:r>
            <w:proofErr w:type="spellEnd"/>
            <w:r>
              <w:t xml:space="preserve"> комплексов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Доля улиц, расположенных на территории Советского ГО СК, охваченных регулярной уборкой, по отношению к общему количеству улиц, расположенных на территории Советского ГО СК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47,0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60,0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4.2. Модернизация и развитие коммунальной инфраструктуры Советского ГО 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Доля реконструированных котельных в общем количестве котельных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45,0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Доля многоквартирных </w:t>
            </w:r>
            <w:r>
              <w:lastRenderedPageBreak/>
              <w:t xml:space="preserve">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100,0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lastRenderedPageBreak/>
              <w:t>Задача 4.3. Развитие дорожного хозяйства и повышение безопасности дорожного движения на территории Советского ГО 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Доля автомобильных дорог Советского ГО СК, не отвечающих нормативным требованиям, к общей протяженности автомобильных дорог Советского ГО СК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61,3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59,0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55,7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52,4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Доля автомобильных дорог улично-дорожной сети Советского ГО СК, отвечающих нормативным требованиям, к общей протяженности автомобильных дорог улично-дорожной сети Советского ГО СК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28,4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33,6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33,5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38,1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 xml:space="preserve">Задача 4.4. Гармонизация межнациональных отношений, предупреждение этнического и религиозного экстремизма, укрепление </w:t>
            </w:r>
            <w:r>
              <w:lastRenderedPageBreak/>
              <w:t>единства российской нации на территории Советского ГОСК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lastRenderedPageBreak/>
              <w:t>Количество мероприятий, проведенных совместно с религиозными организациями, по реализации культурно-просветительских программ социальной значимости, подготовке и проведению мероприятий, направленных на развитие межконфессионального диалога и сотрудничества, недопущение религиозного экстремизма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7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4.5. Повышение уровня готовности к защите населения и территории Советского ГО СК от чрезвычайных ситуаций природного и техногенного характера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Время реагирования экстренных оперативных служб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7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Количество установленных (замененных) предупреждающих информационных знаков (аншлагов) на водных объектах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15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Доля руководителей, должностных лиц, специально уполномоченных на </w:t>
            </w:r>
            <w:r>
              <w:lastRenderedPageBreak/>
              <w:t>решение задач в области гражданской обороны и защиты от чрезвычайных ситуаций, прошедших обучение подготовку и повышение квалификации от общего их количества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58,0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70,0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2"/>
            </w:pPr>
            <w:r>
              <w:lastRenderedPageBreak/>
              <w:t>Задача 5. Повышение эффективности системы муниципального управления Советского ГО СК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5.1. Повышение эффективности муниципальной службы Советского ГО 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Доля муниципальных служащих, повысивших свой профессиональный уровень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23,00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23,50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24,00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26,50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27,00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5.2. Обеспечение долгосрочной устойчивости и сбалансированности бюджета Советского ГО СК, повышение качества управления муниципальными финансами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Исполнение расходных обязательств Советского ГО СК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95,00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95,00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95,00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95,00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94,00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95,00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96,00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Доля расходов бюджета, формируемых в рамках муниципальных программ, программ Советского ГО СК в общем объеме расходов бюджета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92,6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93,1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93,1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93,1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93,2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93,2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Средняя оценка качества финансового менеджмента, осуществляемого </w:t>
            </w:r>
            <w:r>
              <w:lastRenderedPageBreak/>
              <w:t>главными распорядителями средств бюджета Советского ГО СК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баллов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4,6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lastRenderedPageBreak/>
              <w:t>Задача 5.3. Снижение административных барьеров в Советском ГО СК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Время ожидания в очереди населения и организаций при обращении за предоставлением государственных и муниципальных услуг в МКУ МФЦ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14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Доля населения, имеющего доступ к получению государственных и муниципальных услуг по принципу "одного окна" по месту пребывания, в том числе в МКУ МФЦ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97,0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97,1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97,3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Количество обращений заявителей для получения одной государственной или муниципальной услуги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39300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41650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42840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43230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42840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43980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45000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5.4. Создание эффективной системы организации хранения, комплектования, учета и использования документов архива, отвечающего потребностям современного общества и архивной информации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Среднее число пользователей архивной </w:t>
            </w:r>
            <w:r>
              <w:lastRenderedPageBreak/>
              <w:t>информацией на 10 тыс. человек населения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432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438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444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445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448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455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lastRenderedPageBreak/>
              <w:t>Доля пользователей, удовлетворенных качеством оказания услуг архива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97,1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97,4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97,5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98,2</w:t>
            </w:r>
          </w:p>
        </w:tc>
      </w:tr>
      <w:tr w:rsidR="00E21975">
        <w:tc>
          <w:tcPr>
            <w:tcW w:w="12471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5.5. Обеспечение эффективного и рационального использования имущества, способствующего решению задач социально-экономического развития Советского ГО СК, повышению доходности от использования и реализации муниципального имущества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>Доля земельных участков, на которые зарегистрировано право муниципальной собственности Советского ГО СК, в общем количестве земельных участков, подлежащих регистрации в муниципальную собственность Советского ГО СК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53,0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54,0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57,0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59,0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60,0</w:t>
            </w:r>
          </w:p>
        </w:tc>
      </w:tr>
      <w:tr w:rsidR="00E21975">
        <w:tc>
          <w:tcPr>
            <w:tcW w:w="2721" w:type="dxa"/>
          </w:tcPr>
          <w:p w:rsidR="00E21975" w:rsidRDefault="00E21975">
            <w:pPr>
              <w:pStyle w:val="ConsPlusNormal"/>
            </w:pPr>
            <w:r>
              <w:t xml:space="preserve">Уровень доходности, получаемой в виде арендной платы, а также средств от аукционов на право заключения договоров аренды земельных участков, находящихся в муниципальной собственности Советского ГО СК и земельных </w:t>
            </w:r>
            <w:r>
              <w:lastRenderedPageBreak/>
              <w:t xml:space="preserve">участков, государственная собственность на которые не разграничена </w:t>
            </w:r>
            <w:hyperlink w:anchor="P7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proofErr w:type="spellStart"/>
            <w:proofErr w:type="gramStart"/>
            <w:r>
              <w:lastRenderedPageBreak/>
              <w:t>млн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161" w:type="dxa"/>
          </w:tcPr>
          <w:p w:rsidR="00E21975" w:rsidRDefault="00E21975">
            <w:pPr>
              <w:pStyle w:val="ConsPlusNormal"/>
              <w:jc w:val="right"/>
            </w:pPr>
            <w:r>
              <w:t>15,2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right"/>
            </w:pPr>
            <w:r>
              <w:t>15,3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15,8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16,1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163" w:type="dxa"/>
          </w:tcPr>
          <w:p w:rsidR="00E21975" w:rsidRDefault="00E21975">
            <w:pPr>
              <w:pStyle w:val="ConsPlusNormal"/>
              <w:jc w:val="right"/>
            </w:pPr>
            <w:r>
              <w:t>17,0</w:t>
            </w:r>
          </w:p>
        </w:tc>
      </w:tr>
    </w:tbl>
    <w:p w:rsidR="00E21975" w:rsidRDefault="00E21975">
      <w:pPr>
        <w:pStyle w:val="ConsPlusNormal"/>
        <w:sectPr w:rsidR="00E2197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ind w:firstLine="540"/>
        <w:jc w:val="both"/>
      </w:pPr>
      <w:r>
        <w:t>Примечание:</w:t>
      </w:r>
    </w:p>
    <w:p w:rsidR="00E21975" w:rsidRDefault="00E21975">
      <w:pPr>
        <w:pStyle w:val="ConsPlusNormal"/>
        <w:spacing w:before="220"/>
        <w:ind w:firstLine="540"/>
        <w:jc w:val="both"/>
      </w:pPr>
      <w:bookmarkStart w:id="1" w:name="P719"/>
      <w:bookmarkEnd w:id="1"/>
      <w:r>
        <w:t>&lt;*&gt; Новые показатели.</w:t>
      </w:r>
    </w:p>
    <w:p w:rsidR="00E21975" w:rsidRDefault="00E21975">
      <w:pPr>
        <w:pStyle w:val="ConsPlusNormal"/>
        <w:spacing w:before="220"/>
        <w:ind w:firstLine="540"/>
        <w:jc w:val="both"/>
      </w:pPr>
      <w:bookmarkStart w:id="2" w:name="P720"/>
      <w:bookmarkEnd w:id="2"/>
      <w:proofErr w:type="gramStart"/>
      <w:r>
        <w:t>&lt;**&gt; Проведен перерасчет показателя "Охват детей в возрасте 5 - 18 лет программами дополнительного образования" за 2017 год в соответствии с применяемой с 2021 г. методикой определения показателя, в соответствии с которой сведения о показателе берутся из электронной системы "Навигатор дополнительного образования" (обучающиеся, посещающие кружки считаются 1 раз, и регистрируются родителями ребенка, посещающего кружки, секции).</w:t>
      </w:r>
      <w:proofErr w:type="gramEnd"/>
    </w:p>
    <w:p w:rsidR="00E21975" w:rsidRDefault="00E21975">
      <w:pPr>
        <w:pStyle w:val="ConsPlusNormal"/>
        <w:spacing w:before="220"/>
        <w:ind w:firstLine="540"/>
        <w:jc w:val="both"/>
      </w:pPr>
      <w:bookmarkStart w:id="3" w:name="P721"/>
      <w:bookmarkEnd w:id="3"/>
      <w:r>
        <w:t>&lt;***&gt; Уточнены показатели в связи с опечаткой значения показателя за 2017 год.</w:t>
      </w:r>
    </w:p>
    <w:p w:rsidR="00E21975" w:rsidRDefault="00E21975">
      <w:pPr>
        <w:pStyle w:val="ConsPlusNormal"/>
        <w:spacing w:before="220"/>
        <w:ind w:firstLine="540"/>
        <w:jc w:val="both"/>
      </w:pPr>
      <w:bookmarkStart w:id="4" w:name="P722"/>
      <w:bookmarkEnd w:id="4"/>
      <w:r>
        <w:t xml:space="preserve">&lt;****&gt; Снижение показателя за счет </w:t>
      </w:r>
      <w:proofErr w:type="gramStart"/>
      <w:r>
        <w:t>изменения методики определения получателей субсидии</w:t>
      </w:r>
      <w:proofErr w:type="gramEnd"/>
      <w:r>
        <w:t xml:space="preserve"> и увеличения доходов пенсионеров.</w:t>
      </w:r>
    </w:p>
    <w:p w:rsidR="00E21975" w:rsidRDefault="00E21975">
      <w:pPr>
        <w:pStyle w:val="ConsPlusNormal"/>
        <w:spacing w:before="220"/>
        <w:ind w:firstLine="540"/>
        <w:jc w:val="both"/>
      </w:pPr>
      <w:bookmarkStart w:id="5" w:name="P723"/>
      <w:bookmarkEnd w:id="5"/>
      <w:r>
        <w:t>&lt;*****&gt; Приведение в соответствие со среднесрочным (до 2025 г.) прогнозом социально-экономического развития Советского городского округа Ставропольского края.</w:t>
      </w:r>
    </w:p>
    <w:p w:rsidR="00E21975" w:rsidRDefault="00E21975">
      <w:pPr>
        <w:pStyle w:val="ConsPlusNormal"/>
        <w:spacing w:before="220"/>
        <w:ind w:firstLine="540"/>
        <w:jc w:val="both"/>
      </w:pPr>
      <w:bookmarkStart w:id="6" w:name="P724"/>
      <w:bookmarkEnd w:id="6"/>
      <w:r>
        <w:t>&lt;******&gt; Снижение показателя в связи с изменением методики расчета (переход от использования данных Росстата на использование сведений Единого реестра субъектов МСП).</w:t>
      </w:r>
    </w:p>
    <w:p w:rsidR="00E21975" w:rsidRDefault="00E21975">
      <w:pPr>
        <w:pStyle w:val="ConsPlusNormal"/>
        <w:spacing w:before="220"/>
        <w:ind w:firstLine="540"/>
        <w:jc w:val="both"/>
      </w:pPr>
      <w:proofErr w:type="gramStart"/>
      <w:r>
        <w:t xml:space="preserve">&lt;********&gt; Снижение показателя в связи с вступлением в силу с 01 июля 2020 г. на территории Ставропольского края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27.11.2018 N 422 "О проведении эксперимента по установлению специального налогового режима "Налог на профессиональный доход" и перехода части индивидуальных предпринимателей и работников, занятых на малых и средних предприятиях и у индивидуальных предпринимателей, в разряд </w:t>
      </w:r>
      <w:proofErr w:type="spellStart"/>
      <w:r>
        <w:t>самозанятых</w:t>
      </w:r>
      <w:proofErr w:type="spellEnd"/>
      <w:r>
        <w:t xml:space="preserve"> граждан.</w:t>
      </w:r>
      <w:proofErr w:type="gramEnd"/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right"/>
        <w:outlineLvl w:val="0"/>
      </w:pPr>
      <w:r>
        <w:t>Приложение N 2 (продолжение)</w:t>
      </w:r>
    </w:p>
    <w:p w:rsidR="00E21975" w:rsidRDefault="00E21975">
      <w:pPr>
        <w:pStyle w:val="ConsPlusNormal"/>
        <w:jc w:val="right"/>
      </w:pPr>
      <w:r>
        <w:t>к Стратегии</w:t>
      </w:r>
    </w:p>
    <w:p w:rsidR="00E21975" w:rsidRDefault="00E21975">
      <w:pPr>
        <w:pStyle w:val="ConsPlusNormal"/>
        <w:jc w:val="right"/>
      </w:pPr>
      <w:r>
        <w:t>социально-экономического развития</w:t>
      </w:r>
    </w:p>
    <w:p w:rsidR="00E21975" w:rsidRDefault="00E21975">
      <w:pPr>
        <w:pStyle w:val="ConsPlusNormal"/>
        <w:jc w:val="right"/>
      </w:pPr>
      <w:r>
        <w:t>Советского 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 до 2035 года,</w:t>
      </w:r>
    </w:p>
    <w:p w:rsidR="00E21975" w:rsidRDefault="00E21975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решением Совета депутатов</w:t>
      </w:r>
    </w:p>
    <w:p w:rsidR="00E21975" w:rsidRDefault="00E21975">
      <w:pPr>
        <w:pStyle w:val="ConsPlusNormal"/>
        <w:jc w:val="right"/>
      </w:pPr>
      <w:r>
        <w:t>Советского 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</w:t>
      </w:r>
    </w:p>
    <w:p w:rsidR="00E21975" w:rsidRDefault="00E21975">
      <w:pPr>
        <w:pStyle w:val="ConsPlusNormal"/>
        <w:jc w:val="right"/>
      </w:pPr>
      <w:r>
        <w:t>от 29 ноября 2019 г. N 328</w:t>
      </w:r>
    </w:p>
    <w:p w:rsidR="00E21975" w:rsidRDefault="00E21975">
      <w:pPr>
        <w:pStyle w:val="ConsPlusNormal"/>
        <w:jc w:val="right"/>
      </w:pPr>
      <w:proofErr w:type="gramStart"/>
      <w:r>
        <w:t>(в редакции решения</w:t>
      </w:r>
      <w:proofErr w:type="gramEnd"/>
    </w:p>
    <w:p w:rsidR="00E21975" w:rsidRDefault="00E21975">
      <w:pPr>
        <w:pStyle w:val="ConsPlusNormal"/>
        <w:jc w:val="right"/>
      </w:pPr>
      <w:r>
        <w:t>Совета депутатов Советского</w:t>
      </w:r>
    </w:p>
    <w:p w:rsidR="00E21975" w:rsidRDefault="00E21975">
      <w:pPr>
        <w:pStyle w:val="ConsPlusNormal"/>
        <w:jc w:val="right"/>
      </w:pPr>
      <w:r>
        <w:t>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</w:t>
      </w:r>
    </w:p>
    <w:p w:rsidR="00E21975" w:rsidRDefault="00E21975">
      <w:pPr>
        <w:pStyle w:val="ConsPlusNormal"/>
        <w:jc w:val="right"/>
      </w:pPr>
      <w:r>
        <w:t>от 25 августа 2022 г. N 607</w:t>
      </w: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Title"/>
        <w:jc w:val="center"/>
      </w:pPr>
      <w:r>
        <w:t>ЦЕЛЕВЫЕ ПОКАЗАТЕЛИ</w:t>
      </w:r>
    </w:p>
    <w:p w:rsidR="00E21975" w:rsidRDefault="00E21975">
      <w:pPr>
        <w:pStyle w:val="ConsPlusTitle"/>
        <w:jc w:val="center"/>
      </w:pPr>
      <w:r>
        <w:t>СТРАТЕГИИ СОЦИАЛЬНО-ЭКОНОМИЧЕСКОГО РАЗВИТИЯ</w:t>
      </w:r>
    </w:p>
    <w:p w:rsidR="00E21975" w:rsidRDefault="00E21975">
      <w:pPr>
        <w:pStyle w:val="ConsPlusTitle"/>
        <w:jc w:val="center"/>
      </w:pPr>
      <w:r>
        <w:t>СОВЕТСКОГО ГОРОДСКОГО ОКРУГА СТАВРОПОЛЬСКОГО КРАЯ</w:t>
      </w:r>
    </w:p>
    <w:p w:rsidR="00E21975" w:rsidRDefault="00E21975">
      <w:pPr>
        <w:pStyle w:val="ConsPlusTitle"/>
        <w:jc w:val="center"/>
      </w:pPr>
      <w:r>
        <w:t>ДО 2035 Г.</w:t>
      </w: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sectPr w:rsidR="00E2197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995"/>
        <w:gridCol w:w="1261"/>
        <w:gridCol w:w="1247"/>
        <w:gridCol w:w="1191"/>
        <w:gridCol w:w="1247"/>
        <w:gridCol w:w="1191"/>
        <w:gridCol w:w="1191"/>
        <w:gridCol w:w="1247"/>
      </w:tblGrid>
      <w:tr w:rsidR="00E21975">
        <w:tc>
          <w:tcPr>
            <w:tcW w:w="3118" w:type="dxa"/>
            <w:vMerge w:val="restart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Целевой показатель</w:t>
            </w:r>
          </w:p>
        </w:tc>
        <w:tc>
          <w:tcPr>
            <w:tcW w:w="995" w:type="dxa"/>
            <w:vMerge w:val="restart"/>
          </w:tcPr>
          <w:p w:rsidR="00E21975" w:rsidRDefault="00E21975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261" w:type="dxa"/>
            <w:vMerge w:val="restart"/>
          </w:tcPr>
          <w:p w:rsidR="00E21975" w:rsidRDefault="00E21975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3685" w:type="dxa"/>
            <w:gridSpan w:val="3"/>
          </w:tcPr>
          <w:p w:rsidR="00E21975" w:rsidRDefault="00E21975">
            <w:pPr>
              <w:pStyle w:val="ConsPlusNormal"/>
              <w:jc w:val="center"/>
            </w:pPr>
            <w:r>
              <w:t>2030 г.</w:t>
            </w:r>
          </w:p>
        </w:tc>
        <w:tc>
          <w:tcPr>
            <w:tcW w:w="3629" w:type="dxa"/>
            <w:gridSpan w:val="3"/>
          </w:tcPr>
          <w:p w:rsidR="00E21975" w:rsidRDefault="00E21975">
            <w:pPr>
              <w:pStyle w:val="ConsPlusNormal"/>
              <w:jc w:val="center"/>
            </w:pPr>
            <w:r>
              <w:t>2035 г.</w:t>
            </w:r>
          </w:p>
        </w:tc>
      </w:tr>
      <w:tr w:rsidR="00E21975">
        <w:tc>
          <w:tcPr>
            <w:tcW w:w="3118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995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1261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Сценарий 1 (консервативный)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Сценарий 2 (базовый)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Сценарий 3 (целевой)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Сценарий 1 (консервативный)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Сценарий 2 (базовый)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Сценарий 3 (целевой)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1"/>
            </w:pPr>
            <w:r>
              <w:t>Цель Стратегии: формирование социальных и экономических условий для улучшения качества жизни населения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2"/>
            </w:pPr>
            <w:r>
              <w:t>Задача 1. Создание условий для развития человеческого капитала и социальной сферы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Общий коэффициент рождаемости (число родившихся на 1000 человек населения) </w:t>
            </w:r>
            <w:hyperlink w:anchor="P138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14,1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Среднегодовая численность населения </w:t>
            </w:r>
            <w:hyperlink w:anchor="P138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58,45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58,55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58,60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58,60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58,65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58,70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1.1. Сохранение и развитие системы образования Советского ГО СК, отвечающей современным требованиям государства и общества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Доступность дошкольного образования детей в возрасте 1 года до 3 лет (в части актуального спроса) </w:t>
            </w:r>
            <w:hyperlink w:anchor="P13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Доля детей в возрасте от 1 года до 7 лет, охваченных различными формами дошкольного образования, в общей численности детей дошкольного возраста </w:t>
            </w:r>
            <w:hyperlink w:anchor="P137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61,5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lastRenderedPageBreak/>
              <w:t xml:space="preserve">Доля обучающихся в общеобразовательных организациях, занимающихся в одну смену, в общей численности обучающихся образовательных организаций </w:t>
            </w:r>
            <w:hyperlink w:anchor="P13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50,0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Удельный вес учащихся, сдавших единый государственный экзамен (далее - ЕГЭ), от числа выпускников, участвующих в ЕГЭ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99,4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Охват детей в возрасте 5 - 18 лет программами дополнительного образования </w:t>
            </w:r>
            <w:hyperlink w:anchor="P137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69,14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71,07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71,08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71,4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71,6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по программам общего образования </w:t>
            </w:r>
            <w:hyperlink w:anchor="P13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77,3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77,4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1.2. Развитие активной жизненной позиции у молодежи Советского ГО СК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Удельный вес численности молодых людей, охваченных мероприятиями по основным направлениям молодежной </w:t>
            </w:r>
            <w:r>
              <w:lastRenderedPageBreak/>
              <w:t xml:space="preserve">политики </w:t>
            </w:r>
            <w:hyperlink w:anchor="P13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59,40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66,8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66,85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67,1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lastRenderedPageBreak/>
              <w:t>Доля молодежи, вовлеченной в проекты и программы (от общего числа молодежи)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32,70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37,8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Доля молодежи, вовлеченной в добровольческую (волонтерскую) деятельность, в общей численности граждан в возрасте 7 - 30 лет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30,90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39,8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1.3. Укрепление физического и духовного здоровья жителей Советского ГО СК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55,10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55,30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74,90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75,40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, систематически занимающихся физической культурой и спортом в общей численности обучающихся </w:t>
            </w:r>
            <w:hyperlink w:anchor="P1379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85,20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85,30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85,40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85,30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85,40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85,50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1.4. Развитие единого культурного пространства на территории Советского ГО СК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Число посещений организаций культуры (нарастающим итогом)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 к уровню 2017 г.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118,00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125,00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126,00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130,00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Доля объектов культурного наследия, находящихся в удовлетворительном </w:t>
            </w:r>
            <w:r>
              <w:lastRenderedPageBreak/>
              <w:t>состоянии, в общем количестве объектов культурного наследия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87,0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lastRenderedPageBreak/>
              <w:t>Количество зарегистрированных пользователей библиотек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19494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23120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23125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23150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23130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23155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23150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1.5. Развитие системы социальной поддержки и социальной защиты жителей Советского ГО СК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Доля семей, получающих субсидии на оплату жилого помещения и коммунальных услуг, в общем количестве семей </w:t>
            </w:r>
            <w:hyperlink w:anchor="P1380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7,5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Количество оборудованных приоритетных объектов доступной среды жизнедеятельности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115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2"/>
            </w:pPr>
            <w:r>
              <w:t>Задача 2. Обеспечение благоприятных условий для экономического развития Советского ГО СК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Темп роста количества предприятий-экспортеров к уровню 2017 году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350,0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2.1. Повышение инвестиционной привлекательности Советского ГО СК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Индекс физического объема инвестиций в основной капитал к предыдущему </w:t>
            </w:r>
            <w:r>
              <w:lastRenderedPageBreak/>
              <w:t>периоду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60,40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103,20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103,50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103,50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104,00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lastRenderedPageBreak/>
              <w:t xml:space="preserve">Темп роста инвестиций в основной капитал (за исключением бюджетных средств) по крупным и средним предприятиям к предыдущему периоду </w:t>
            </w:r>
            <w:hyperlink w:anchor="P138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64,60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108,60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109,00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109,50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109,00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109,30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109,50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Объем инвестиций в основной капитал по крупным и средним предприятиям </w:t>
            </w:r>
            <w:hyperlink w:anchor="P138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512,30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958,20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1006,9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1044,40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1468,80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1566,40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1644,10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2.2. Обеспечение благоприятных условий для развития малого и среднего предпринимательства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  <w:hyperlink w:anchor="P1382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6548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6488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6503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6550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6610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6670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6700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Численность граждан, применяющих специальный налоговый режим "Налог на профессиональный доход" (далее - </w:t>
            </w:r>
            <w:proofErr w:type="spellStart"/>
            <w:r>
              <w:t>самозанятые</w:t>
            </w:r>
            <w:proofErr w:type="spellEnd"/>
            <w:r>
              <w:t xml:space="preserve"> граждане) </w:t>
            </w:r>
            <w:hyperlink w:anchor="P13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1580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Число субъектов МСП в расчете на 10 тыс. человек населения округа (среднегодовое), включая </w:t>
            </w:r>
            <w:proofErr w:type="spellStart"/>
            <w:r>
              <w:t>самозанятых</w:t>
            </w:r>
            <w:proofErr w:type="spellEnd"/>
            <w:r>
              <w:t xml:space="preserve"> граждан </w:t>
            </w:r>
            <w:hyperlink w:anchor="P13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312,6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517,5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518,01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519,5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526,3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528,13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529,7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lastRenderedPageBreak/>
              <w:t>Численность работников, занятых на малых и средних предприятиях &lt;*******&gt;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3714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2493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2517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2498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2545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2600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Доля среднесписочной численности работников (без внешних совместителей) МСП в среднесписочной численности работников (без внешних совместителей) всех предприятий и организаций &lt;*******&gt;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26,98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27,34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27,09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28,2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2.3. Обеспечение благоприятных условий для развития сельского хозяйства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Рентабельность сельскохозяйственных организаций (с учетом дотаций)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25,00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Среднемесячная заработная плата в сельском хозяйстве округа (по сельскохозяйственным предприятиям, не относящимся к субъектам малого предпринимательства)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37131,00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48000,00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49000,00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52000,00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53000,00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54000,00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Индекс производства сельскохозяйственной продукции </w:t>
            </w:r>
            <w:hyperlink w:anchor="P138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103,60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105,50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105,20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105,30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105,4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2.4. Создание условий для развития пищевой и перерабатывающей промышленности, потребительского рынка и туризма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Темп роста объема </w:t>
            </w:r>
            <w:r>
              <w:lastRenderedPageBreak/>
              <w:t xml:space="preserve">отгруженных товаров (работ, услуг) собственного производства по виду экономической деятельности "Обрабатывающие производства" (по крупным и средним предприятиям) (к предыдущему году) </w:t>
            </w:r>
            <w:hyperlink w:anchor="P138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80,8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109,2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105,8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106,2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lastRenderedPageBreak/>
              <w:t xml:space="preserve">Темп роста оборота розничной торговли по полному кругу предприятий к предыдущему году </w:t>
            </w:r>
            <w:hyperlink w:anchor="P138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106,2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106,5,3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106,2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106,3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106,5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Темп роста объема платных услуг, оказанных населению к предыдущему году </w:t>
            </w:r>
            <w:hyperlink w:anchor="P138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105,7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Темп роста загруженности коллективных средств размещения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100,6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Темп роста количества участников культурно-познавательного туризма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100,7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2"/>
            </w:pPr>
            <w:r>
              <w:t>Задача 3. Пространственное развитие Советского ГО СК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3.1. Обеспечение устойчивого развития территории Советского ГО СК на основе документов территориального планирования и градостроительного зонирования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Количество разработанных документов территориального планирования и градостроительного </w:t>
            </w:r>
            <w:r>
              <w:lastRenderedPageBreak/>
              <w:t>зонирования Советского городского округа Ставропольского края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lastRenderedPageBreak/>
              <w:t>Количество разработанных карт (планов) объектов землеустройства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Ввод в действие жилых домов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4,44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5,12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5,57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Общая площадь жилых помещений, приходящихся в среднем на одного жителя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25,47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25,51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25,61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25,57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25,62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25,68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3.2. Повышение качества и комфорта современной городской среды на территории</w:t>
            </w:r>
          </w:p>
          <w:p w:rsidR="00E21975" w:rsidRDefault="00E21975">
            <w:pPr>
              <w:pStyle w:val="ConsPlusNormal"/>
              <w:jc w:val="center"/>
            </w:pPr>
            <w:r>
              <w:t>Советского ГО СК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Количество благоустроенных общественных территорий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68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Доля благоустроенных общественных территорий, в общем количестве общественных территорий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Количество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</w:t>
            </w:r>
            <w:hyperlink w:anchor="P13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13190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13240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13350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13580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13620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13620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2"/>
            </w:pPr>
            <w:r>
              <w:t>Задача 4. Развитие комфортной среды проживания на территории Советского ГО СК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lastRenderedPageBreak/>
              <w:t xml:space="preserve">Задача 4.1. Стабилизация и улучшение экологической и санитарно-эпидемиологической обстановки на территории Советского ГО СК за счет </w:t>
            </w:r>
            <w:proofErr w:type="gramStart"/>
            <w:r>
              <w:t>снижения уровня негативного воздействия отходов производства</w:t>
            </w:r>
            <w:proofErr w:type="gramEnd"/>
            <w:r>
              <w:t xml:space="preserve"> и потребления на окружающую среду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Количество населения, пользующегося услугой вывоза твердых коммунальных отходов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35448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39163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39263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39363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39663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39763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39763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Количество межмуниципальных зональных </w:t>
            </w:r>
            <w:proofErr w:type="spellStart"/>
            <w:r>
              <w:t>отходо-перерабатывающих</w:t>
            </w:r>
            <w:proofErr w:type="spellEnd"/>
            <w:r>
              <w:t xml:space="preserve"> комплексов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Доля улиц, расположенных на территории Советского ГО СК, охваченных регулярной уборкой, по отношению к общему количеству улиц, расположенных на территории Советского ГО СК </w:t>
            </w:r>
            <w:hyperlink w:anchor="P13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4.2. Модернизация и развитие коммунальной инфраструктуры Советского ГО СК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Доля отремонтированных котельных в общем количестве котельных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</w:t>
            </w:r>
            <w:r>
              <w:lastRenderedPageBreak/>
              <w:t xml:space="preserve">помещений должны выбрать способ управления данными домами </w:t>
            </w:r>
            <w:hyperlink w:anchor="P13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lastRenderedPageBreak/>
              <w:t>Задача 4.3. Развитие дорожного хозяйства и повышение безопасности дорожного движения на территории Советского ГО СК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Доля автомобильных дорог Советского ГО СК, не отвечающих нормативным требованиям, к общей протяженности автомобильных дорог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61,3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42,2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Доля автомобильных дорог улично-дорожной сети Советского ГО СК, отвечающих нормативным требованиям, к общей протяженности автомобильных дорог улично-дорожной сети Советского ГО СК </w:t>
            </w:r>
            <w:hyperlink w:anchor="P137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51,6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4.4. Гармонизация межнациональных отношений, предупреждение этнического и религиозного экстремизма, укрепление единства российской нации на территории Советского ГОСК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Количество мероприятий, проведенных совместно с религиозными организациями, по реализации культурно-просветительских программ социальной значимости, подготовке и проведению мероприятий, направленных на развитие межконфессионального </w:t>
            </w:r>
            <w:r>
              <w:lastRenderedPageBreak/>
              <w:t>диалога и сотрудничества, недопущение религиозного экстремизма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lastRenderedPageBreak/>
              <w:t>Задача 4.5. Повышение уровня готовности к защите населения и территории Советского ГО СК от чрезвычайных ситуаций природного и техногенного характера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Время реагирования экстренных оперативных служб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5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Количество установленных (замененных) предупреждающих информационных знаков (аншлагов) на водных объектах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35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Доля руководителей, должностных лиц, специально уполномоченных на решение задач в области гражданской обороны и защиты от чрезвычайных ситуаций, прошедших обучение подготовку и повышение квалификации от общего их количества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95,0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2"/>
            </w:pPr>
            <w:r>
              <w:t>Задача 5. Повышение эффективности системы муниципального управления Советского ГО СК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5.1. Повышение эффективности муниципальной службы Советского ГО СК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Доля муниципальных служащих, повысивших свой профессиональный уровень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29,50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30,00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lastRenderedPageBreak/>
              <w:t>Задача 5.2. Обеспечение долгосрочной устойчивости и сбалансированности бюджета Советского ГО СК, повышение качества управления муниципальными финансами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Исполнение расходных обязательств Советского ГО СК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96,00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Доля расходов бюджета, формируемых в рамках муниципальных программ, программ Советского ГО СК в общем объеме расходов бюджета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93,2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93,4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93,4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Средняя оценка качества финансового менеджмента, осуществляемого главными распорядителями средств бюджета Советского ГО СК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баллов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4,7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5.3. Снижение административных барьеров в Советском ГО СК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Время ожидания в очереди населения и организаций при обращении за предоставлением государственных и муниципальных услуг в МКУ МФЦ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12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Доля населения, имеющего доступ к получению государственных и муниципальных услуг по принципу "одного окна" по месту пребывания, в том числе </w:t>
            </w:r>
            <w:r>
              <w:lastRenderedPageBreak/>
              <w:t>в МКУ МФЦ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96,7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97,3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97,3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97,9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lastRenderedPageBreak/>
              <w:t>Количество обращений заявителей для получения одной государственной или муниципальной услуги *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39300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45200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46300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46500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46500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46900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47000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5.4. Создание эффективной системы организации хранения, комплектования, учета и использования документов архива, отвечающего потребностям современного общества и архивной информации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Среднее число пользователей архивной информацией на 10 тыс. человек населения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455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Доля пользователей, удовлетворенных качеством оказания услуг архива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98, 3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98,5</w:t>
            </w:r>
          </w:p>
        </w:tc>
      </w:tr>
      <w:tr w:rsidR="00E21975">
        <w:tc>
          <w:tcPr>
            <w:tcW w:w="12688" w:type="dxa"/>
            <w:gridSpan w:val="9"/>
          </w:tcPr>
          <w:p w:rsidR="00E21975" w:rsidRDefault="00E21975">
            <w:pPr>
              <w:pStyle w:val="ConsPlusNormal"/>
              <w:jc w:val="center"/>
              <w:outlineLvl w:val="3"/>
            </w:pPr>
            <w:r>
              <w:t>Задача 5.5. Обеспечение эффективного и рационального использования имущества, способствующего решению задач социально-экономического развития Советского ГО СК, повышению доходности от использования и реализации муниципального имущества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>Доля земельных участков, на которые зарегистрировано право муниципальной собственности округа, в общем количестве земельных участков, подлежащих регистрации в муниципальную собственность Советского ГО СК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100,0</w:t>
            </w:r>
          </w:p>
        </w:tc>
      </w:tr>
      <w:tr w:rsidR="00E21975">
        <w:tc>
          <w:tcPr>
            <w:tcW w:w="3118" w:type="dxa"/>
          </w:tcPr>
          <w:p w:rsidR="00E21975" w:rsidRDefault="00E21975">
            <w:pPr>
              <w:pStyle w:val="ConsPlusNormal"/>
            </w:pPr>
            <w:r>
              <w:t xml:space="preserve">Уровень доходности, получаемой в виде арендной платы, а также средств от аукционов на право </w:t>
            </w:r>
            <w:r>
              <w:lastRenderedPageBreak/>
              <w:t>заключения договоров аренды земельных участков, находящихся в муниципальной собственности Советского ГО СК и земельных участков, государственная собственность на которые не разграничена</w:t>
            </w:r>
          </w:p>
        </w:tc>
        <w:tc>
          <w:tcPr>
            <w:tcW w:w="995" w:type="dxa"/>
          </w:tcPr>
          <w:p w:rsidR="00E21975" w:rsidRDefault="00E21975">
            <w:pPr>
              <w:pStyle w:val="ConsPlusNormal"/>
              <w:jc w:val="center"/>
            </w:pPr>
            <w:proofErr w:type="spellStart"/>
            <w:proofErr w:type="gramStart"/>
            <w:r>
              <w:lastRenderedPageBreak/>
              <w:t>млн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261" w:type="dxa"/>
          </w:tcPr>
          <w:p w:rsidR="00E21975" w:rsidRDefault="00E21975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247" w:type="dxa"/>
          </w:tcPr>
          <w:p w:rsidR="00E21975" w:rsidRDefault="00E21975">
            <w:pPr>
              <w:pStyle w:val="ConsPlusNormal"/>
              <w:jc w:val="center"/>
            </w:pPr>
            <w:r>
              <w:t>19,0</w:t>
            </w:r>
          </w:p>
        </w:tc>
      </w:tr>
    </w:tbl>
    <w:p w:rsidR="00E21975" w:rsidRDefault="00E21975">
      <w:pPr>
        <w:pStyle w:val="ConsPlusNormal"/>
        <w:sectPr w:rsidR="00E2197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ind w:firstLine="540"/>
        <w:jc w:val="both"/>
      </w:pPr>
      <w:r>
        <w:t>Примечание:</w:t>
      </w:r>
    </w:p>
    <w:p w:rsidR="00E21975" w:rsidRDefault="00E21975">
      <w:pPr>
        <w:pStyle w:val="ConsPlusNormal"/>
        <w:spacing w:before="220"/>
        <w:ind w:firstLine="540"/>
        <w:jc w:val="both"/>
      </w:pPr>
      <w:bookmarkStart w:id="7" w:name="P1377"/>
      <w:bookmarkEnd w:id="7"/>
      <w:r>
        <w:t>&lt;*&gt; Новые показатели.</w:t>
      </w:r>
    </w:p>
    <w:p w:rsidR="00E21975" w:rsidRDefault="00E21975">
      <w:pPr>
        <w:pStyle w:val="ConsPlusNormal"/>
        <w:spacing w:before="220"/>
        <w:ind w:firstLine="540"/>
        <w:jc w:val="both"/>
      </w:pPr>
      <w:bookmarkStart w:id="8" w:name="P1378"/>
      <w:bookmarkEnd w:id="8"/>
      <w:proofErr w:type="gramStart"/>
      <w:r>
        <w:t>&lt;**&gt; Проведен перерасчет показателя "Охват детей в возрасте 5 - 18 лет программами дополнительного образования" за 2017 год в соответствии с применяемой с 2021 г. методикой определения показателя, в соответствии с которой сведения о показателе берутся из электронной системы "Навигатор дополнительного образования" (обучающиеся, посещающие кружки считаются 1 раз, и регистрируются родителями ребенка, посещающего кружки, секции).</w:t>
      </w:r>
      <w:proofErr w:type="gramEnd"/>
    </w:p>
    <w:p w:rsidR="00E21975" w:rsidRDefault="00E21975">
      <w:pPr>
        <w:pStyle w:val="ConsPlusNormal"/>
        <w:spacing w:before="220"/>
        <w:ind w:firstLine="540"/>
        <w:jc w:val="both"/>
      </w:pPr>
      <w:bookmarkStart w:id="9" w:name="P1379"/>
      <w:bookmarkEnd w:id="9"/>
      <w:r>
        <w:t>&lt;***&gt; Уточнены показатели в связи с опечаткой значения показателя за 2017 год.</w:t>
      </w:r>
    </w:p>
    <w:p w:rsidR="00E21975" w:rsidRDefault="00E21975">
      <w:pPr>
        <w:pStyle w:val="ConsPlusNormal"/>
        <w:spacing w:before="220"/>
        <w:ind w:firstLine="540"/>
        <w:jc w:val="both"/>
      </w:pPr>
      <w:bookmarkStart w:id="10" w:name="P1380"/>
      <w:bookmarkEnd w:id="10"/>
      <w:r>
        <w:t xml:space="preserve">&lt;****&gt; Снижение показателя за счет </w:t>
      </w:r>
      <w:proofErr w:type="gramStart"/>
      <w:r>
        <w:t>изменения методики определения получателей субсидии</w:t>
      </w:r>
      <w:proofErr w:type="gramEnd"/>
      <w:r>
        <w:t xml:space="preserve"> и увеличения доходов пенсионеров.</w:t>
      </w:r>
    </w:p>
    <w:p w:rsidR="00E21975" w:rsidRDefault="00E21975">
      <w:pPr>
        <w:pStyle w:val="ConsPlusNormal"/>
        <w:spacing w:before="220"/>
        <w:ind w:firstLine="540"/>
        <w:jc w:val="both"/>
      </w:pPr>
      <w:bookmarkStart w:id="11" w:name="P1381"/>
      <w:bookmarkEnd w:id="11"/>
      <w:r>
        <w:t>&lt;*****&gt; Приведение в соответствие с долгосрочным (до 2035 г.) прогнозом социально-экономического развития Советского городского округа Ставропольского края.</w:t>
      </w:r>
    </w:p>
    <w:p w:rsidR="00E21975" w:rsidRDefault="00E21975">
      <w:pPr>
        <w:pStyle w:val="ConsPlusNormal"/>
        <w:spacing w:before="220"/>
        <w:ind w:firstLine="540"/>
        <w:jc w:val="both"/>
      </w:pPr>
      <w:bookmarkStart w:id="12" w:name="P1382"/>
      <w:bookmarkEnd w:id="12"/>
      <w:r>
        <w:t>&lt;******&gt; Снижение показателя в связи с изменением методики расчета (переход от использования данных Росстата на использование сведений Единого реестра субъектов МСП).</w:t>
      </w:r>
    </w:p>
    <w:p w:rsidR="00E21975" w:rsidRDefault="00E21975">
      <w:pPr>
        <w:pStyle w:val="ConsPlusNormal"/>
        <w:spacing w:before="220"/>
        <w:ind w:firstLine="540"/>
        <w:jc w:val="both"/>
      </w:pPr>
      <w:proofErr w:type="gramStart"/>
      <w:r>
        <w:t xml:space="preserve">&lt;********&gt; Снижение показателя в связи с вступлением в силу с 01 июля 2020 г. на территории Ставропольского края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27.11.2018 N 422 "О проведении эксперимента по установлению специального налогового режима "Налог на профессиональный доход" и перехода части индивидуальных предпринимателей и работников, занятых на малых и средних предприятиях и у индивидуальных предпринимателей, в разряд </w:t>
      </w:r>
      <w:proofErr w:type="spellStart"/>
      <w:r>
        <w:t>самозанятых</w:t>
      </w:r>
      <w:proofErr w:type="spellEnd"/>
      <w:r>
        <w:t xml:space="preserve"> граждан.</w:t>
      </w:r>
      <w:proofErr w:type="gramEnd"/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right"/>
        <w:outlineLvl w:val="0"/>
      </w:pPr>
      <w:r>
        <w:t>Приложение N 3</w:t>
      </w:r>
    </w:p>
    <w:p w:rsidR="00E21975" w:rsidRDefault="00E21975">
      <w:pPr>
        <w:pStyle w:val="ConsPlusNormal"/>
        <w:jc w:val="right"/>
      </w:pPr>
      <w:r>
        <w:t>к Стратегии</w:t>
      </w:r>
    </w:p>
    <w:p w:rsidR="00E21975" w:rsidRDefault="00E21975">
      <w:pPr>
        <w:pStyle w:val="ConsPlusNormal"/>
        <w:jc w:val="right"/>
      </w:pPr>
      <w:r>
        <w:t>социально-экономического развития</w:t>
      </w:r>
    </w:p>
    <w:p w:rsidR="00E21975" w:rsidRDefault="00E21975">
      <w:pPr>
        <w:pStyle w:val="ConsPlusNormal"/>
        <w:jc w:val="right"/>
      </w:pPr>
      <w:r>
        <w:t>Советского 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 до 2035 года,</w:t>
      </w:r>
    </w:p>
    <w:p w:rsidR="00E21975" w:rsidRDefault="00E21975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решением Совета депутатов</w:t>
      </w:r>
    </w:p>
    <w:p w:rsidR="00E21975" w:rsidRDefault="00E21975">
      <w:pPr>
        <w:pStyle w:val="ConsPlusNormal"/>
        <w:jc w:val="right"/>
      </w:pPr>
      <w:r>
        <w:t>Советского 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</w:t>
      </w:r>
    </w:p>
    <w:p w:rsidR="00E21975" w:rsidRDefault="00E21975">
      <w:pPr>
        <w:pStyle w:val="ConsPlusNormal"/>
        <w:jc w:val="right"/>
      </w:pPr>
      <w:r>
        <w:t>от 29 ноября 2019 г. N 328</w:t>
      </w:r>
    </w:p>
    <w:p w:rsidR="00E21975" w:rsidRDefault="00E21975">
      <w:pPr>
        <w:pStyle w:val="ConsPlusNormal"/>
        <w:jc w:val="right"/>
      </w:pPr>
      <w:proofErr w:type="gramStart"/>
      <w:r>
        <w:t>(в редакции решения</w:t>
      </w:r>
      <w:proofErr w:type="gramEnd"/>
    </w:p>
    <w:p w:rsidR="00E21975" w:rsidRDefault="00E21975">
      <w:pPr>
        <w:pStyle w:val="ConsPlusNormal"/>
        <w:jc w:val="right"/>
      </w:pPr>
      <w:r>
        <w:t>Совета депутатов Советского</w:t>
      </w:r>
    </w:p>
    <w:p w:rsidR="00E21975" w:rsidRDefault="00E21975">
      <w:pPr>
        <w:pStyle w:val="ConsPlusNormal"/>
        <w:jc w:val="right"/>
      </w:pPr>
      <w:r>
        <w:t>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</w:t>
      </w:r>
    </w:p>
    <w:p w:rsidR="00E21975" w:rsidRDefault="00E21975">
      <w:pPr>
        <w:pStyle w:val="ConsPlusNormal"/>
        <w:jc w:val="right"/>
      </w:pPr>
      <w:r>
        <w:t>от 25 августа 2022 г. N 607</w:t>
      </w: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Title"/>
        <w:jc w:val="center"/>
      </w:pPr>
      <w:bookmarkStart w:id="13" w:name="P1404"/>
      <w:bookmarkEnd w:id="13"/>
      <w:r>
        <w:t>КЛЮЧЕВЫЕ МЕРОПРИЯТИЯ</w:t>
      </w:r>
    </w:p>
    <w:p w:rsidR="00E21975" w:rsidRDefault="00E21975">
      <w:pPr>
        <w:pStyle w:val="ConsPlusTitle"/>
        <w:jc w:val="center"/>
      </w:pPr>
      <w:r>
        <w:t>СТРАТЕГИИ СОЦИАЛЬНО-ЭКОНОМИЧЕСКОГО РАЗВИТИЯ СОВЕТСКОГО</w:t>
      </w:r>
    </w:p>
    <w:p w:rsidR="00E21975" w:rsidRDefault="00E21975">
      <w:pPr>
        <w:pStyle w:val="ConsPlusTitle"/>
        <w:jc w:val="center"/>
      </w:pPr>
      <w:r>
        <w:t>ГОРОДСКОГО ОКРУГА СТАВРОПОЛЬСКОГО КРАЯ ДО 2035 ГОДА</w:t>
      </w:r>
    </w:p>
    <w:p w:rsidR="00E21975" w:rsidRDefault="00E21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5"/>
        <w:gridCol w:w="2494"/>
        <w:gridCol w:w="4139"/>
      </w:tblGrid>
      <w:tr w:rsidR="00E21975">
        <w:tc>
          <w:tcPr>
            <w:tcW w:w="2425" w:type="dxa"/>
          </w:tcPr>
          <w:p w:rsidR="00E21975" w:rsidRDefault="00E21975">
            <w:pPr>
              <w:pStyle w:val="ConsPlusNormal"/>
              <w:jc w:val="center"/>
            </w:pPr>
            <w:r>
              <w:t>Задачи первого уровня</w:t>
            </w:r>
          </w:p>
        </w:tc>
        <w:tc>
          <w:tcPr>
            <w:tcW w:w="2494" w:type="dxa"/>
          </w:tcPr>
          <w:p w:rsidR="00E21975" w:rsidRDefault="00E21975">
            <w:pPr>
              <w:pStyle w:val="ConsPlusNormal"/>
              <w:jc w:val="center"/>
            </w:pPr>
            <w:r>
              <w:t>Задачи второго уровня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  <w:jc w:val="center"/>
            </w:pPr>
            <w:r>
              <w:t>Ключевые мероприятия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21975" w:rsidRDefault="00E21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  <w:jc w:val="center"/>
            </w:pPr>
            <w:r>
              <w:t>3</w:t>
            </w:r>
          </w:p>
        </w:tc>
      </w:tr>
      <w:tr w:rsidR="00E21975">
        <w:tc>
          <w:tcPr>
            <w:tcW w:w="9058" w:type="dxa"/>
            <w:gridSpan w:val="3"/>
          </w:tcPr>
          <w:p w:rsidR="00E21975" w:rsidRDefault="00E21975">
            <w:pPr>
              <w:pStyle w:val="ConsPlusNormal"/>
              <w:jc w:val="center"/>
              <w:outlineLvl w:val="1"/>
            </w:pPr>
            <w:r>
              <w:lastRenderedPageBreak/>
              <w:t>Цель Стратегии: формирование социальных и экономических условий для улучшения качества жизни населения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  <w:r>
              <w:t>Задача 1.</w:t>
            </w:r>
          </w:p>
          <w:p w:rsidR="00E21975" w:rsidRDefault="00E21975">
            <w:pPr>
              <w:pStyle w:val="ConsPlusNormal"/>
            </w:pPr>
            <w:r>
              <w:t>Создание условий для развития человеческого капитала и социальной сферы</w:t>
            </w: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1.1.</w:t>
            </w:r>
          </w:p>
          <w:p w:rsidR="00E21975" w:rsidRDefault="00E21975">
            <w:pPr>
              <w:pStyle w:val="ConsPlusNormal"/>
            </w:pPr>
            <w:r>
              <w:t>Развитие системы образования Советского ГО СК, отвечающей современным требованиям государства и общества.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 xml:space="preserve">Строительство детского сада на 160 мест по адресу: </w:t>
            </w:r>
            <w:proofErr w:type="gramStart"/>
            <w:r>
              <w:t>г</w:t>
            </w:r>
            <w:proofErr w:type="gramEnd"/>
            <w:r>
              <w:t>. Зеленокумск, Ленина, 237.</w:t>
            </w:r>
          </w:p>
          <w:p w:rsidR="00E21975" w:rsidRDefault="00E21975">
            <w:pPr>
              <w:pStyle w:val="ConsPlusNormal"/>
            </w:pPr>
            <w:r>
              <w:t>Капитальный ремонт зданий и сооружений общеобразовательных учреждений.</w:t>
            </w:r>
          </w:p>
          <w:p w:rsidR="00E21975" w:rsidRDefault="00E21975">
            <w:pPr>
              <w:pStyle w:val="ConsPlusNormal"/>
            </w:pPr>
            <w:r>
              <w:t>Реконструкция ограждений образовательных учреждений в целях обеспечение антитеррористической защищенности.</w:t>
            </w:r>
          </w:p>
          <w:p w:rsidR="00E21975" w:rsidRDefault="00E21975">
            <w:pPr>
              <w:pStyle w:val="ConsPlusNormal"/>
            </w:pPr>
            <w:r>
              <w:t>Замена оконных блоков в образовательных учреждениях.</w:t>
            </w:r>
          </w:p>
          <w:p w:rsidR="00E21975" w:rsidRDefault="00E21975">
            <w:pPr>
              <w:pStyle w:val="ConsPlusNormal"/>
            </w:pPr>
            <w:r>
              <w:t>Капитальный ремонт кровель образовательных учреждений.</w:t>
            </w:r>
          </w:p>
          <w:p w:rsidR="00E21975" w:rsidRDefault="00E21975">
            <w:pPr>
              <w:pStyle w:val="ConsPlusNormal"/>
            </w:pPr>
            <w:r>
              <w:t>Благоустройство территорий муниципальных образовательных учреждений.</w:t>
            </w:r>
          </w:p>
          <w:p w:rsidR="00E21975" w:rsidRDefault="00E21975">
            <w:pPr>
              <w:pStyle w:val="ConsPlusNormal"/>
            </w:pPr>
            <w:r>
              <w:t>Приобретение технологического оборудования в столовые общеобразовательных и дошкольных учреждений.</w:t>
            </w:r>
          </w:p>
          <w:p w:rsidR="00E21975" w:rsidRDefault="00E21975">
            <w:pPr>
              <w:pStyle w:val="ConsPlusNormal"/>
            </w:pPr>
            <w:r>
              <w:t>Приобретение компьютерного оборудования.</w:t>
            </w:r>
          </w:p>
          <w:p w:rsidR="00E21975" w:rsidRDefault="00E21975">
            <w:pPr>
              <w:pStyle w:val="ConsPlusNormal"/>
            </w:pPr>
            <w:r>
              <w:t xml:space="preserve">Организация деятельности центров образования цифрового и гуманитарного профилей "Точка роста", а также центров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технологической направленностей.</w:t>
            </w:r>
          </w:p>
          <w:p w:rsidR="00E21975" w:rsidRDefault="00E21975">
            <w:pPr>
              <w:pStyle w:val="ConsPlusNormal"/>
            </w:pPr>
            <w:r>
              <w:t>Внедрение целевой модели цифровой образовательной среды в рамках реализации регионального проекта "Цифровая образовательная среда".</w:t>
            </w:r>
          </w:p>
          <w:p w:rsidR="00E21975" w:rsidRDefault="00E21975">
            <w:pPr>
              <w:pStyle w:val="ConsPlusNormal"/>
            </w:pPr>
            <w:r>
              <w:t>Создание в муниципальных общеобразовательных учреждениях, расположенных в сельской местности, условий для занятий физической культурой и спортом в рамках национального проекта "Успех каждого ребенка".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1.2.</w:t>
            </w:r>
          </w:p>
          <w:p w:rsidR="00E21975" w:rsidRDefault="00E21975">
            <w:pPr>
              <w:pStyle w:val="ConsPlusNormal"/>
            </w:pPr>
            <w:r>
              <w:t>Развитие активной жизненной позиции у молодежи Советского ГО СК.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 xml:space="preserve">Реконструкция кинотеатра "Мир" в г. Зеленокумск с заменой технического оснащения на технологическое оснащение для показа фильмов в формате 3D и с увеличением площади здания с целью </w:t>
            </w:r>
            <w:proofErr w:type="gramStart"/>
            <w:r>
              <w:t>создания возможности проведения мероприятий различной направленности</w:t>
            </w:r>
            <w:proofErr w:type="gramEnd"/>
            <w:r>
              <w:t xml:space="preserve"> для молодежи.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1.3.</w:t>
            </w:r>
          </w:p>
          <w:p w:rsidR="00E21975" w:rsidRDefault="00E21975">
            <w:pPr>
              <w:pStyle w:val="ConsPlusNormal"/>
            </w:pPr>
            <w:r>
              <w:t xml:space="preserve">Укрепление физического и духовного здоровья </w:t>
            </w:r>
            <w:r>
              <w:lastRenderedPageBreak/>
              <w:t>жителей Советского ГО СК.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lastRenderedPageBreak/>
              <w:t xml:space="preserve">Строительство физкультурно-оздоровительного комплекса в </w:t>
            </w:r>
            <w:proofErr w:type="gramStart"/>
            <w:r>
              <w:t>с</w:t>
            </w:r>
            <w:proofErr w:type="gramEnd"/>
            <w:r>
              <w:t>. Солдато-Александровском.</w:t>
            </w:r>
          </w:p>
          <w:p w:rsidR="00E21975" w:rsidRDefault="00E21975">
            <w:pPr>
              <w:pStyle w:val="ConsPlusNormal"/>
            </w:pPr>
            <w:r>
              <w:lastRenderedPageBreak/>
              <w:t>Строительство комплексной спортивной площадки в х. Андреевском.</w:t>
            </w:r>
          </w:p>
          <w:p w:rsidR="00E21975" w:rsidRDefault="00E21975">
            <w:pPr>
              <w:pStyle w:val="ConsPlusNormal"/>
            </w:pPr>
            <w:r>
              <w:t xml:space="preserve">Строительство комплексной спортивной площадки </w:t>
            </w:r>
            <w:proofErr w:type="gramStart"/>
            <w:r>
              <w:t>в</w:t>
            </w:r>
            <w:proofErr w:type="gramEnd"/>
            <w:r>
              <w:t xml:space="preserve"> с. Нины.</w:t>
            </w:r>
          </w:p>
          <w:p w:rsidR="00E21975" w:rsidRDefault="00E21975">
            <w:pPr>
              <w:pStyle w:val="ConsPlusNormal"/>
            </w:pPr>
            <w:r>
              <w:t>Строительство спортивного зала на стадионе "Урожай".</w:t>
            </w:r>
          </w:p>
          <w:p w:rsidR="00E21975" w:rsidRDefault="00E21975">
            <w:pPr>
              <w:pStyle w:val="ConsPlusNormal"/>
            </w:pPr>
            <w:r>
              <w:t>Реконструкция здания по адресу: с. Нины, ул. Комсомольская, 165Б под размещение физкультурно-оздоровительного комплекса.</w:t>
            </w:r>
          </w:p>
          <w:p w:rsidR="00E21975" w:rsidRDefault="00E21975">
            <w:pPr>
              <w:pStyle w:val="ConsPlusNormal"/>
            </w:pPr>
            <w:r>
              <w:t xml:space="preserve">Реконструкция стадиона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Правокумском</w:t>
            </w:r>
            <w:proofErr w:type="spellEnd"/>
            <w:r>
              <w:t>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1.4.</w:t>
            </w:r>
          </w:p>
          <w:p w:rsidR="00E21975" w:rsidRDefault="00E21975">
            <w:pPr>
              <w:pStyle w:val="ConsPlusNormal"/>
            </w:pPr>
            <w:r>
              <w:t>Развитие единого культурного пространства на территории Советского ГО СК.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 xml:space="preserve">Строительство кинотеатра и библиотеки в </w:t>
            </w:r>
            <w:proofErr w:type="gramStart"/>
            <w:r>
              <w:t>г</w:t>
            </w:r>
            <w:proofErr w:type="gramEnd"/>
            <w:r>
              <w:t>. Зеленокумске.</w:t>
            </w:r>
          </w:p>
          <w:p w:rsidR="00E21975" w:rsidRDefault="00E21975">
            <w:pPr>
              <w:pStyle w:val="ConsPlusNormal"/>
            </w:pPr>
            <w:r>
              <w:t>Капитальный ремонт (реновация) здания Дворца культуры им. И.А. Усанова, оснащение оборудованием.</w:t>
            </w:r>
          </w:p>
          <w:p w:rsidR="00E21975" w:rsidRDefault="00E21975">
            <w:pPr>
              <w:pStyle w:val="ConsPlusNormal"/>
            </w:pPr>
            <w:r>
              <w:t>Капитальный ремонт здания МУДО "Зеленокумская детская художественная школа".</w:t>
            </w:r>
          </w:p>
          <w:p w:rsidR="00E21975" w:rsidRDefault="00E21975">
            <w:pPr>
              <w:pStyle w:val="ConsPlusNormal"/>
            </w:pPr>
            <w:r>
              <w:t>Капитальный ремонт здания МУДО "</w:t>
            </w:r>
            <w:proofErr w:type="spellStart"/>
            <w:r>
              <w:t>Солдато-Александровская</w:t>
            </w:r>
            <w:proofErr w:type="spellEnd"/>
            <w:r>
              <w:t xml:space="preserve"> детская музыкальная школа".</w:t>
            </w:r>
          </w:p>
          <w:p w:rsidR="00E21975" w:rsidRDefault="00E21975">
            <w:pPr>
              <w:pStyle w:val="ConsPlusNormal"/>
            </w:pPr>
            <w:r>
              <w:t xml:space="preserve">Строительство Дворца культуры </w:t>
            </w:r>
            <w:proofErr w:type="gramStart"/>
            <w:r>
              <w:t>в</w:t>
            </w:r>
            <w:proofErr w:type="gramEnd"/>
            <w:r>
              <w:t xml:space="preserve"> с. Нины.</w:t>
            </w:r>
          </w:p>
          <w:p w:rsidR="00E21975" w:rsidRDefault="00E21975">
            <w:pPr>
              <w:pStyle w:val="ConsPlusNormal"/>
            </w:pPr>
            <w:r>
              <w:t xml:space="preserve">Капитальный ремонт кровли Дома культуры п. </w:t>
            </w:r>
            <w:proofErr w:type="spellStart"/>
            <w:r>
              <w:t>Селивановка</w:t>
            </w:r>
            <w:proofErr w:type="spellEnd"/>
            <w:r>
              <w:t>.</w:t>
            </w:r>
          </w:p>
          <w:p w:rsidR="00E21975" w:rsidRDefault="00E21975">
            <w:pPr>
              <w:pStyle w:val="ConsPlusNormal"/>
            </w:pPr>
            <w:r>
              <w:t xml:space="preserve">Капитальный ремонт электрической проводки Дома культуры </w:t>
            </w:r>
            <w:proofErr w:type="gramStart"/>
            <w:r>
              <w:t>с</w:t>
            </w:r>
            <w:proofErr w:type="gramEnd"/>
            <w:r>
              <w:t>. Горькая Балка.</w:t>
            </w:r>
          </w:p>
          <w:p w:rsidR="00E21975" w:rsidRDefault="00E21975">
            <w:pPr>
              <w:pStyle w:val="ConsPlusNormal"/>
            </w:pPr>
            <w:r>
              <w:t>Компьютеризация библиотек и перевод библиотечного фонда в электронную форму, "</w:t>
            </w:r>
            <w:proofErr w:type="spellStart"/>
            <w:r>
              <w:t>цифровизация</w:t>
            </w:r>
            <w:proofErr w:type="spellEnd"/>
            <w:r>
              <w:t>" библиотечных услуг.</w:t>
            </w:r>
          </w:p>
          <w:p w:rsidR="00E21975" w:rsidRDefault="00E21975">
            <w:pPr>
              <w:pStyle w:val="ConsPlusNormal"/>
            </w:pPr>
            <w:r>
              <w:t>Оснащение музыкальными инструментами МУДО "</w:t>
            </w:r>
            <w:proofErr w:type="spellStart"/>
            <w:r>
              <w:t>Солдато-Александровская</w:t>
            </w:r>
            <w:proofErr w:type="spellEnd"/>
            <w:r>
              <w:t xml:space="preserve"> детская музыкальная школа".</w:t>
            </w:r>
          </w:p>
          <w:p w:rsidR="00E21975" w:rsidRDefault="00E21975">
            <w:pPr>
              <w:pStyle w:val="ConsPlusNormal"/>
            </w:pPr>
            <w:r>
              <w:t>Реставрация объекта культурного наследия "Братская могила 3 воинам Советской Армии, погибших за освобождение хутора Андреевского от немецко-фашистских захватчиков".</w:t>
            </w:r>
          </w:p>
          <w:p w:rsidR="00E21975" w:rsidRDefault="00E21975">
            <w:pPr>
              <w:pStyle w:val="ConsPlusNormal"/>
            </w:pPr>
            <w:r>
              <w:t>Реставрация объектов культурного наследия. Реконструкция танцевальных площадок открытого типа.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1.5.</w:t>
            </w:r>
          </w:p>
          <w:p w:rsidR="00E21975" w:rsidRDefault="00E21975">
            <w:pPr>
              <w:pStyle w:val="ConsPlusNormal"/>
            </w:pPr>
            <w:r>
              <w:t>Развитие системы социальной защиты и социальной поддержки.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Капитальный ремонт здания гаража Управления труда и социальной защиты населения администрации Советского ГО СК.</w:t>
            </w:r>
          </w:p>
          <w:p w:rsidR="00E21975" w:rsidRDefault="00E21975">
            <w:pPr>
              <w:pStyle w:val="ConsPlusNormal"/>
            </w:pPr>
            <w:r>
              <w:t xml:space="preserve">Реализация государственных полномочий по предоставлению населению мер </w:t>
            </w:r>
            <w:r>
              <w:lastRenderedPageBreak/>
              <w:t>социальной поддержки в соответствии с законодательством Российской Федерации и Ставропольского края.</w:t>
            </w:r>
          </w:p>
          <w:p w:rsidR="00E21975" w:rsidRDefault="00E21975">
            <w:pPr>
              <w:pStyle w:val="ConsPlusNormal"/>
            </w:pPr>
            <w:r>
              <w:t>Оказание адресной помощи семьям с детьми, проживающим на территории Советского ГО СК.</w:t>
            </w:r>
          </w:p>
          <w:p w:rsidR="00E21975" w:rsidRDefault="00E21975">
            <w:pPr>
              <w:pStyle w:val="ConsPlusNormal"/>
            </w:pPr>
            <w:r>
              <w:t xml:space="preserve">Создание условий для формирования доступной среды жизнедеятельности для инвалидов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  <w:r>
              <w:lastRenderedPageBreak/>
              <w:t>Задача 2.</w:t>
            </w:r>
          </w:p>
          <w:p w:rsidR="00E21975" w:rsidRDefault="00E21975">
            <w:pPr>
              <w:pStyle w:val="ConsPlusNormal"/>
            </w:pPr>
            <w:r>
              <w:t>Обеспечение благоприятных условий для экономического развития Советского ГО СК</w:t>
            </w: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2.1.</w:t>
            </w:r>
          </w:p>
          <w:p w:rsidR="00E21975" w:rsidRDefault="00E21975">
            <w:pPr>
              <w:pStyle w:val="ConsPlusNormal"/>
            </w:pPr>
            <w:r>
              <w:t>Повышение инвестиционной привлекательности Советского ГО СК.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Реализация инвестиционного стандарта.</w:t>
            </w:r>
          </w:p>
          <w:p w:rsidR="00E21975" w:rsidRDefault="00E21975">
            <w:pPr>
              <w:pStyle w:val="ConsPlusNormal"/>
            </w:pPr>
            <w:r>
              <w:t>Позиционирование инвестиционной привлекательности Советского ГО СК, расширение перечня инвестиционных площадок.</w:t>
            </w:r>
          </w:p>
          <w:p w:rsidR="00E21975" w:rsidRDefault="00E21975">
            <w:pPr>
              <w:pStyle w:val="ConsPlusNormal"/>
            </w:pPr>
            <w:r>
              <w:t>Поддержание в актуальном состоянии информационной базы по инвестиционным площадкам, расположенным на территории Советского ГО СК.</w:t>
            </w:r>
          </w:p>
          <w:p w:rsidR="00E21975" w:rsidRDefault="00E21975">
            <w:pPr>
              <w:pStyle w:val="ConsPlusNormal"/>
            </w:pPr>
            <w:r>
              <w:t>Предоставление инвесторам финансовой, административной и консультационной поддержки.</w:t>
            </w:r>
          </w:p>
          <w:p w:rsidR="00E21975" w:rsidRDefault="00E21975">
            <w:pPr>
              <w:pStyle w:val="ConsPlusNormal"/>
            </w:pPr>
            <w:r>
              <w:t>Информационная поддержка и оказание содействие потенциальным инвесторам, находящимся на стадии инвестиционной инициативы.</w:t>
            </w:r>
          </w:p>
          <w:p w:rsidR="00E21975" w:rsidRDefault="00E21975">
            <w:pPr>
              <w:pStyle w:val="ConsPlusNormal"/>
            </w:pPr>
            <w:r>
              <w:t>Создание благоприятных условий для реализации инвестиционных проектов по строительству новых производств и модернизации работающих.</w:t>
            </w:r>
          </w:p>
          <w:p w:rsidR="00E21975" w:rsidRDefault="00E21975">
            <w:pPr>
              <w:pStyle w:val="ConsPlusNormal"/>
            </w:pPr>
            <w:r>
              <w:t>Административное сопровождение реализуемых социально значимых инвестиционных проектов.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2.2.</w:t>
            </w:r>
          </w:p>
          <w:p w:rsidR="00E21975" w:rsidRDefault="00E21975">
            <w:pPr>
              <w:pStyle w:val="ConsPlusNormal"/>
            </w:pPr>
            <w:r>
              <w:t>Обеспечение благоприятных условий для развития малого и среднего предпринимательства.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Поддержка малых форм хозяйствования.</w:t>
            </w:r>
          </w:p>
          <w:p w:rsidR="00E21975" w:rsidRDefault="00E21975">
            <w:pPr>
              <w:pStyle w:val="ConsPlusNormal"/>
            </w:pPr>
            <w:r>
              <w:t>Предоставление консультационной информации по вопросам финансовой и иных видов поддержки субъектов малого и среднего бизнеса.</w:t>
            </w:r>
          </w:p>
          <w:p w:rsidR="00E21975" w:rsidRDefault="00E21975">
            <w:pPr>
              <w:pStyle w:val="ConsPlusNormal"/>
            </w:pPr>
            <w:r>
              <w:t xml:space="preserve">Оказание консультационной поддержки гражданам, легализующим индивидуальную трудовую деятельность и </w:t>
            </w:r>
            <w:proofErr w:type="spellStart"/>
            <w:r>
              <w:t>самозанятость</w:t>
            </w:r>
            <w:proofErr w:type="spellEnd"/>
            <w:r>
              <w:t>.</w:t>
            </w:r>
          </w:p>
          <w:p w:rsidR="00E21975" w:rsidRDefault="00E21975">
            <w:pPr>
              <w:pStyle w:val="ConsPlusNormal"/>
            </w:pPr>
            <w:r>
              <w:t>Разработка нормативного правового акта администрации Советского ГО СК, определяющего дополнительную форму финансовой поддержки субъектов малого и среднего предпринимательства.</w:t>
            </w:r>
          </w:p>
          <w:p w:rsidR="00E21975" w:rsidRDefault="00E21975">
            <w:pPr>
              <w:pStyle w:val="ConsPlusNormal"/>
            </w:pPr>
            <w:r>
              <w:t xml:space="preserve">Оказание муниципальной поддержки в форме возмещения части затрат, связанных с приобретением </w:t>
            </w:r>
            <w:r>
              <w:lastRenderedPageBreak/>
              <w:t>оборудования в целях создания и (или) развития либо модернизации производства товаров (работ, услуг).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2.3.</w:t>
            </w:r>
          </w:p>
          <w:p w:rsidR="00E21975" w:rsidRDefault="00E21975">
            <w:pPr>
              <w:pStyle w:val="ConsPlusNormal"/>
            </w:pPr>
            <w:r>
              <w:t>Обеспечение благоприятных условий для развития АПК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 xml:space="preserve">Оказание содействия СПК И КФХ Советского ГОСК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E21975" w:rsidRDefault="00E21975">
            <w:pPr>
              <w:pStyle w:val="ConsPlusNormal"/>
            </w:pPr>
            <w:r>
              <w:t>- реконструкции и модернизации оросительных систем;</w:t>
            </w:r>
          </w:p>
          <w:p w:rsidR="00E21975" w:rsidRDefault="00E21975">
            <w:pPr>
              <w:pStyle w:val="ConsPlusNormal"/>
            </w:pPr>
            <w:r>
              <w:t xml:space="preserve">- </w:t>
            </w:r>
            <w:proofErr w:type="gramStart"/>
            <w:r>
              <w:t>применении</w:t>
            </w:r>
            <w:proofErr w:type="gramEnd"/>
            <w:r>
              <w:t xml:space="preserve"> новых интенсивных сортов сельскохозяйственных культур;</w:t>
            </w:r>
          </w:p>
          <w:p w:rsidR="00E21975" w:rsidRDefault="00E21975">
            <w:pPr>
              <w:pStyle w:val="ConsPlusNormal"/>
            </w:pPr>
            <w:r>
              <w:t>- реконструкции и модернизации животноводческих помещений;</w:t>
            </w:r>
          </w:p>
          <w:p w:rsidR="00E21975" w:rsidRDefault="00E21975">
            <w:pPr>
              <w:pStyle w:val="ConsPlusNormal"/>
            </w:pPr>
            <w:r>
              <w:t xml:space="preserve">- </w:t>
            </w:r>
            <w:proofErr w:type="gramStart"/>
            <w:r>
              <w:t>приобретении</w:t>
            </w:r>
            <w:proofErr w:type="gramEnd"/>
            <w:r>
              <w:t xml:space="preserve"> племенного молодняка крупного рогатого скота;</w:t>
            </w:r>
          </w:p>
          <w:p w:rsidR="00E21975" w:rsidRDefault="00E21975">
            <w:pPr>
              <w:pStyle w:val="ConsPlusNormal"/>
            </w:pPr>
            <w:r>
              <w:t xml:space="preserve">- </w:t>
            </w:r>
            <w:proofErr w:type="gramStart"/>
            <w:r>
              <w:t>приобретении</w:t>
            </w:r>
            <w:proofErr w:type="gramEnd"/>
            <w:r>
              <w:t xml:space="preserve"> современных тракторов и комбайнов;</w:t>
            </w:r>
          </w:p>
          <w:p w:rsidR="00E21975" w:rsidRDefault="00E21975">
            <w:pPr>
              <w:pStyle w:val="ConsPlusNormal"/>
            </w:pPr>
            <w:r>
              <w:t>- организации производств по переработке сельскохозяйственной продукции;</w:t>
            </w:r>
          </w:p>
          <w:p w:rsidR="00E21975" w:rsidRDefault="00E21975">
            <w:pPr>
              <w:pStyle w:val="ConsPlusNormal"/>
            </w:pPr>
            <w:r>
              <w:t xml:space="preserve">- </w:t>
            </w:r>
            <w:proofErr w:type="gramStart"/>
            <w:r>
              <w:t>возрождении</w:t>
            </w:r>
            <w:proofErr w:type="gramEnd"/>
            <w:r>
              <w:t xml:space="preserve"> садоводства и виноградарства;</w:t>
            </w:r>
          </w:p>
          <w:p w:rsidR="00E21975" w:rsidRDefault="00E21975">
            <w:pPr>
              <w:pStyle w:val="ConsPlusNormal"/>
            </w:pPr>
            <w:r>
              <w:t xml:space="preserve">- </w:t>
            </w:r>
            <w:proofErr w:type="gramStart"/>
            <w:r>
              <w:t>строительстве</w:t>
            </w:r>
            <w:proofErr w:type="gramEnd"/>
            <w:r>
              <w:t xml:space="preserve"> теплиц по выращиванию овощей;</w:t>
            </w:r>
          </w:p>
          <w:p w:rsidR="00E21975" w:rsidRDefault="00E21975">
            <w:pPr>
              <w:pStyle w:val="ConsPlusNormal"/>
            </w:pPr>
            <w:r>
              <w:t xml:space="preserve">- </w:t>
            </w:r>
            <w:proofErr w:type="gramStart"/>
            <w:r>
              <w:t>производстве</w:t>
            </w:r>
            <w:proofErr w:type="gramEnd"/>
            <w:r>
              <w:t xml:space="preserve"> экологически чистой продукции;</w:t>
            </w:r>
          </w:p>
          <w:p w:rsidR="00E21975" w:rsidRDefault="00E21975">
            <w:pPr>
              <w:pStyle w:val="ConsPlusNormal"/>
            </w:pPr>
            <w:r>
              <w:t xml:space="preserve">- получении государственной поддержки в форме субсидий из средств </w:t>
            </w:r>
            <w:proofErr w:type="gramStart"/>
            <w:r>
              <w:t>федерального</w:t>
            </w:r>
            <w:proofErr w:type="gramEnd"/>
            <w:r>
              <w:t xml:space="preserve"> и краевого бюджетов.</w:t>
            </w:r>
          </w:p>
          <w:p w:rsidR="00E21975" w:rsidRDefault="00E21975">
            <w:pPr>
              <w:pStyle w:val="ConsPlusNormal"/>
            </w:pPr>
            <w:r>
              <w:t>Оказание содействия гражданам, ведущим личное подсобное хозяйство, в получении грантов в форме субсидий.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2.4.</w:t>
            </w:r>
          </w:p>
          <w:p w:rsidR="00E21975" w:rsidRDefault="00E21975">
            <w:pPr>
              <w:pStyle w:val="ConsPlusNormal"/>
            </w:pPr>
            <w:r>
              <w:t>Создание условий для развития пищевой и перерабатывающей промышленности, потребительского рынка и туризма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 xml:space="preserve">Оказание содействия в развитии развития пищевой и перерабатывающей промышленности, потребительского рынка и туризма, в том числе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E21975" w:rsidRDefault="00E21975">
            <w:pPr>
              <w:pStyle w:val="ConsPlusNormal"/>
            </w:pPr>
            <w:r>
              <w:t>- организации производств пищевой промышленности;</w:t>
            </w:r>
          </w:p>
          <w:p w:rsidR="00E21975" w:rsidRDefault="00E21975">
            <w:pPr>
              <w:pStyle w:val="ConsPlusNormal"/>
            </w:pPr>
            <w:r>
              <w:t>- организации производств по основе переработки местного минерального сырья;</w:t>
            </w:r>
          </w:p>
          <w:p w:rsidR="00E21975" w:rsidRDefault="00E21975">
            <w:pPr>
              <w:pStyle w:val="ConsPlusNormal"/>
            </w:pPr>
            <w:r>
              <w:t>- реконструкции и модернизации базовых производств, в том числе за счет внедрения инноваций;</w:t>
            </w:r>
          </w:p>
          <w:p w:rsidR="00E21975" w:rsidRDefault="00E21975">
            <w:pPr>
              <w:pStyle w:val="ConsPlusNormal"/>
            </w:pPr>
            <w:r>
              <w:t xml:space="preserve">- </w:t>
            </w:r>
            <w:proofErr w:type="gramStart"/>
            <w:r>
              <w:t>развитии</w:t>
            </w:r>
            <w:proofErr w:type="gramEnd"/>
            <w:r>
              <w:t xml:space="preserve"> потребительского рынка;</w:t>
            </w:r>
          </w:p>
          <w:p w:rsidR="00E21975" w:rsidRDefault="00E21975">
            <w:pPr>
              <w:pStyle w:val="ConsPlusNormal"/>
            </w:pPr>
            <w:r>
              <w:t xml:space="preserve">- </w:t>
            </w:r>
            <w:proofErr w:type="gramStart"/>
            <w:r>
              <w:t>развитии</w:t>
            </w:r>
            <w:proofErr w:type="gramEnd"/>
            <w:r>
              <w:t xml:space="preserve"> сферы туризма.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  <w:r>
              <w:t>Задача 3. Пространственное развитие Советского ГО СК</w:t>
            </w: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3.1.</w:t>
            </w:r>
          </w:p>
          <w:p w:rsidR="00E21975" w:rsidRDefault="00E21975">
            <w:pPr>
              <w:pStyle w:val="ConsPlusNormal"/>
            </w:pPr>
            <w:r>
              <w:t xml:space="preserve">Обеспечение устойчивого развития территории Советского ГО СК на основе документов территориального </w:t>
            </w:r>
            <w:r>
              <w:lastRenderedPageBreak/>
              <w:t>планирования и градостроительного зонирования.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lastRenderedPageBreak/>
              <w:t>Разработка документов территориального планирования и градостроительного зонирования Советского ГО СК с учетом обеспечения потребностей населения в современных общественных пространствах и комплексного развития инфраструктуры Советского ГО СК.</w:t>
            </w:r>
          </w:p>
          <w:p w:rsidR="00E21975" w:rsidRDefault="00E21975">
            <w:pPr>
              <w:pStyle w:val="ConsPlusNormal"/>
            </w:pPr>
            <w:r>
              <w:lastRenderedPageBreak/>
              <w:t>Обеспечение согласованности документов территориального и стратегического планирования.</w:t>
            </w:r>
          </w:p>
          <w:p w:rsidR="00E21975" w:rsidRDefault="00E21975">
            <w:pPr>
              <w:pStyle w:val="ConsPlusNormal"/>
            </w:pPr>
            <w:r>
              <w:t>Резервирование земель под строительство объектов транспортной инфраструктуры, подведения коммунальной инфраструктуры к инвестиционным площадкам.</w:t>
            </w:r>
          </w:p>
          <w:p w:rsidR="00E21975" w:rsidRDefault="00E21975">
            <w:pPr>
              <w:pStyle w:val="ConsPlusNormal"/>
            </w:pPr>
            <w:r>
              <w:t>Предоставление права на застройку только на благоприятных в экологическом и инженерном отношениях территориях на основе передовых градостроительных решений.</w:t>
            </w:r>
          </w:p>
          <w:p w:rsidR="00E21975" w:rsidRDefault="00E21975">
            <w:pPr>
              <w:pStyle w:val="ConsPlusNormal"/>
            </w:pPr>
            <w:r>
              <w:t>Создание условий для увеличения объемов жилищного строительства.</w:t>
            </w:r>
          </w:p>
          <w:p w:rsidR="00E21975" w:rsidRDefault="00E21975">
            <w:pPr>
              <w:pStyle w:val="ConsPlusNormal"/>
            </w:pPr>
            <w:r>
              <w:t>Снижение административной нагрузки на застройщиков.</w:t>
            </w:r>
          </w:p>
          <w:p w:rsidR="00E21975" w:rsidRDefault="00E21975">
            <w:pPr>
              <w:pStyle w:val="ConsPlusNormal"/>
            </w:pPr>
            <w:r>
              <w:t>Совершенствование нормативно-правовой базы и порядка регулирования в части полномочий муниципальных образований.</w:t>
            </w:r>
          </w:p>
          <w:p w:rsidR="00E21975" w:rsidRDefault="00E21975">
            <w:pPr>
              <w:pStyle w:val="ConsPlusNormal"/>
            </w:pPr>
            <w:r>
      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3.2.</w:t>
            </w:r>
          </w:p>
          <w:p w:rsidR="00E21975" w:rsidRDefault="00E21975">
            <w:pPr>
              <w:pStyle w:val="ConsPlusNormal"/>
            </w:pPr>
            <w:r>
              <w:t>Повышение качества и комфорта современной городской среды на территории Советского ГО СК.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Обеспечение комплексного подхода к благоустройству общественных территорий.</w:t>
            </w:r>
          </w:p>
          <w:p w:rsidR="00E21975" w:rsidRDefault="00E21975">
            <w:pPr>
              <w:pStyle w:val="ConsPlusNormal"/>
            </w:pPr>
            <w:r>
              <w:t>Создание благоприятных, здоровых и культурных условий жизни, трудовой деятельности и досуга населения, в том числе:</w:t>
            </w:r>
          </w:p>
          <w:p w:rsidR="00E21975" w:rsidRDefault="00E21975">
            <w:pPr>
              <w:pStyle w:val="ConsPlusNormal"/>
            </w:pPr>
            <w:r>
              <w:t>- благоустройство площадей и скверов, территорий общего пользования, детских игровых площадок;</w:t>
            </w:r>
          </w:p>
          <w:p w:rsidR="00E21975" w:rsidRDefault="00E21975">
            <w:pPr>
              <w:pStyle w:val="ConsPlusNormal"/>
            </w:pPr>
            <w:r>
              <w:t>- строительство спортивных площадок;</w:t>
            </w:r>
          </w:p>
          <w:p w:rsidR="00E21975" w:rsidRDefault="00E21975">
            <w:pPr>
              <w:pStyle w:val="ConsPlusNormal"/>
            </w:pPr>
            <w:r>
              <w:t>- реставрация памятников воинам-победителям для сохранения культурно-исторического наследия страны;</w:t>
            </w:r>
          </w:p>
          <w:p w:rsidR="00E21975" w:rsidRDefault="00E21975">
            <w:pPr>
              <w:pStyle w:val="ConsPlusNormal"/>
            </w:pPr>
            <w:r>
              <w:t>- озеленение территорий общего пользования, установка малых архитектурных форм.</w:t>
            </w:r>
          </w:p>
          <w:p w:rsidR="00E21975" w:rsidRDefault="00E21975">
            <w:pPr>
              <w:pStyle w:val="ConsPlusNormal"/>
            </w:pPr>
            <w:r>
              <w:t>Строительство и реконструкция пешеходных дорожек.</w:t>
            </w:r>
          </w:p>
          <w:p w:rsidR="00E21975" w:rsidRDefault="00E21975">
            <w:pPr>
              <w:pStyle w:val="ConsPlusNormal"/>
            </w:pPr>
            <w:r>
              <w:t>Благоустройство дворовых территорий многоквартирных домов.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  <w:r>
              <w:lastRenderedPageBreak/>
              <w:t>Задача 4.</w:t>
            </w:r>
          </w:p>
          <w:p w:rsidR="00E21975" w:rsidRDefault="00E21975">
            <w:pPr>
              <w:pStyle w:val="ConsPlusNormal"/>
            </w:pPr>
            <w:r>
              <w:t>Развитие комфортной среды проживания на территории Советского ГО СК</w:t>
            </w: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4.1.</w:t>
            </w:r>
          </w:p>
          <w:p w:rsidR="00E21975" w:rsidRDefault="00E21975">
            <w:pPr>
              <w:pStyle w:val="ConsPlusNormal"/>
            </w:pPr>
            <w:r>
              <w:t xml:space="preserve">Стабилизация и улучшение экологической и санитарно-эпидемиологической обстановки на территории Советского ГО СК за счет </w:t>
            </w:r>
            <w:proofErr w:type="gramStart"/>
            <w:r>
              <w:t>снижения уровня негативного воздействия отходов производства</w:t>
            </w:r>
            <w:proofErr w:type="gramEnd"/>
            <w:r>
              <w:t xml:space="preserve"> и потребления на окружающую среду.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Окончание строительства 2 очереди межмуниципального зонального центра утилизации и переработки бытовых и промышленных отходов.</w:t>
            </w:r>
          </w:p>
          <w:p w:rsidR="00E21975" w:rsidRDefault="00E21975">
            <w:pPr>
              <w:pStyle w:val="ConsPlusNormal"/>
            </w:pPr>
            <w:r>
              <w:t>Организация сбора, транспортировки и утилизации твердых коммунальных отходов региональным оператором.</w:t>
            </w:r>
          </w:p>
          <w:p w:rsidR="00E21975" w:rsidRDefault="00E21975">
            <w:pPr>
              <w:pStyle w:val="ConsPlusNormal"/>
            </w:pPr>
            <w:r>
              <w:t>Ликвидация стихийных свалок.</w:t>
            </w:r>
          </w:p>
          <w:p w:rsidR="00E21975" w:rsidRDefault="00E21975">
            <w:pPr>
              <w:pStyle w:val="ConsPlusNormal"/>
            </w:pPr>
            <w:r>
              <w:t>Озеленение населенных пунктов Советского ГО СК.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4.2.</w:t>
            </w:r>
          </w:p>
          <w:p w:rsidR="00E21975" w:rsidRDefault="00E21975">
            <w:pPr>
              <w:pStyle w:val="ConsPlusNormal"/>
            </w:pPr>
            <w:r>
              <w:t>Модернизация и развитие коммунальной инфраструктуры Советского ГО СК.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Приобретение специализированной дорожной машины для уборки улиц.</w:t>
            </w:r>
          </w:p>
          <w:p w:rsidR="00E21975" w:rsidRDefault="00E21975">
            <w:pPr>
              <w:pStyle w:val="ConsPlusNormal"/>
            </w:pPr>
            <w:r>
              <w:t>Реализация проектов развития территорий муниципальных образований, основанных на местных инициативах.</w:t>
            </w:r>
          </w:p>
          <w:p w:rsidR="00E21975" w:rsidRDefault="00E21975">
            <w:pPr>
              <w:pStyle w:val="ConsPlusNormal"/>
            </w:pPr>
            <w:r>
              <w:t>Содержание мест захоронения.</w:t>
            </w:r>
          </w:p>
          <w:p w:rsidR="00E21975" w:rsidRDefault="00E21975">
            <w:pPr>
              <w:pStyle w:val="ConsPlusNormal"/>
            </w:pPr>
            <w:r>
              <w:t>Реализация 1 очереди проекта по водоснабжению с. Солдато-Александровского,</w:t>
            </w:r>
          </w:p>
          <w:p w:rsidR="00E21975" w:rsidRDefault="00E21975">
            <w:pPr>
              <w:pStyle w:val="ConsPlusNormal"/>
            </w:pPr>
            <w:r>
              <w:t>Принятие мер по решению вопросов:</w:t>
            </w:r>
          </w:p>
          <w:p w:rsidR="00E21975" w:rsidRDefault="00E21975">
            <w:pPr>
              <w:pStyle w:val="ConsPlusNormal"/>
            </w:pPr>
            <w:r>
              <w:t xml:space="preserve">- завершения строительства источника водозабора в пос. </w:t>
            </w:r>
            <w:proofErr w:type="gramStart"/>
            <w:r>
              <w:t>Железнодорожном</w:t>
            </w:r>
            <w:proofErr w:type="gramEnd"/>
            <w:r>
              <w:t>;</w:t>
            </w:r>
          </w:p>
          <w:p w:rsidR="00E21975" w:rsidRDefault="00E21975">
            <w:pPr>
              <w:pStyle w:val="ConsPlusNormal"/>
            </w:pPr>
            <w:r>
              <w:t xml:space="preserve">- водоснабжения пос. Михайловка, х. Колесников, пос. </w:t>
            </w:r>
            <w:proofErr w:type="spellStart"/>
            <w:r>
              <w:t>Колтуновский</w:t>
            </w:r>
            <w:proofErr w:type="spellEnd"/>
            <w:r>
              <w:t>;</w:t>
            </w:r>
          </w:p>
          <w:p w:rsidR="00E21975" w:rsidRDefault="00E21975">
            <w:pPr>
              <w:pStyle w:val="ConsPlusNormal"/>
            </w:pPr>
            <w:r>
              <w:t xml:space="preserve">- строительства разводящих сетей водоснабжения третьей очереди в с. </w:t>
            </w:r>
            <w:proofErr w:type="gramStart"/>
            <w:r>
              <w:t>Отказном</w:t>
            </w:r>
            <w:proofErr w:type="gramEnd"/>
            <w:r>
              <w:t>;</w:t>
            </w:r>
          </w:p>
          <w:p w:rsidR="00E21975" w:rsidRDefault="00E21975">
            <w:pPr>
              <w:pStyle w:val="ConsPlusNormal"/>
            </w:pPr>
            <w:r>
              <w:t xml:space="preserve">- реконструкции разводящих сетей водоснабжения </w:t>
            </w:r>
            <w:proofErr w:type="gramStart"/>
            <w:r>
              <w:t>в</w:t>
            </w:r>
            <w:proofErr w:type="gramEnd"/>
            <w:r>
              <w:t xml:space="preserve"> с. Горькая Балка;</w:t>
            </w:r>
          </w:p>
          <w:p w:rsidR="00E21975" w:rsidRDefault="00E21975">
            <w:pPr>
              <w:pStyle w:val="ConsPlusNormal"/>
            </w:pPr>
            <w:r>
              <w:t xml:space="preserve">- реконструкции водопроводных сетей </w:t>
            </w:r>
            <w:proofErr w:type="gramStart"/>
            <w:r>
              <w:t>в</w:t>
            </w:r>
            <w:proofErr w:type="gramEnd"/>
            <w:r>
              <w:t xml:space="preserve"> с. Нины, пос. </w:t>
            </w:r>
            <w:proofErr w:type="spellStart"/>
            <w:r>
              <w:t>Селивановка</w:t>
            </w:r>
            <w:proofErr w:type="spellEnd"/>
            <w:r>
              <w:t>, на санитарной зоне скважин N 43, N 46;</w:t>
            </w:r>
          </w:p>
          <w:p w:rsidR="00E21975" w:rsidRDefault="00E21975">
            <w:pPr>
              <w:pStyle w:val="ConsPlusNormal"/>
            </w:pPr>
            <w:r>
              <w:t>- реконструкции системы водоотведения с. Солдато-Александровского.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4.3.</w:t>
            </w:r>
          </w:p>
          <w:p w:rsidR="00E21975" w:rsidRDefault="00E21975">
            <w:pPr>
              <w:pStyle w:val="ConsPlusNormal"/>
            </w:pPr>
            <w:r>
              <w:t>Развитие дорожного хозяйства и повышение безопасности дорожного движения на территории Советского ГО СК.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Ремонт и содержанию автомобильных дорог вне границ населенных пунктов Советского ГО СК:</w:t>
            </w:r>
          </w:p>
          <w:p w:rsidR="00E21975" w:rsidRDefault="00E21975">
            <w:pPr>
              <w:pStyle w:val="ConsPlusNormal"/>
            </w:pPr>
            <w:r>
              <w:t>- "Горькая Балка - Отказное - примыкание к автомобильной дороге "Кочубей - Зеленокумск - Минводы";</w:t>
            </w:r>
          </w:p>
          <w:p w:rsidR="00E21975" w:rsidRDefault="00E21975">
            <w:pPr>
              <w:pStyle w:val="ConsPlusNormal"/>
            </w:pPr>
            <w:r>
              <w:t xml:space="preserve">- "Подъезд к хутору Восточный от автомобильной дороги "Зеленокумск - </w:t>
            </w:r>
            <w:proofErr w:type="spellStart"/>
            <w:r>
              <w:t>Соломенское</w:t>
            </w:r>
            <w:proofErr w:type="spellEnd"/>
            <w:r>
              <w:t xml:space="preserve"> - </w:t>
            </w:r>
            <w:proofErr w:type="gramStart"/>
            <w:r>
              <w:t>Степное</w:t>
            </w:r>
            <w:proofErr w:type="gramEnd"/>
            <w:r>
              <w:t>".</w:t>
            </w:r>
          </w:p>
          <w:p w:rsidR="00E21975" w:rsidRDefault="00E21975">
            <w:pPr>
              <w:pStyle w:val="ConsPlusNormal"/>
            </w:pPr>
            <w:r>
              <w:t>Модернизация улично-дорожной сети Советского ГО СК.</w:t>
            </w:r>
          </w:p>
          <w:p w:rsidR="00E21975" w:rsidRDefault="00E21975">
            <w:pPr>
              <w:pStyle w:val="ConsPlusNormal"/>
            </w:pPr>
            <w:r>
              <w:t xml:space="preserve">Капитальный ремонт и ремонт автомобильных дорог общего </w:t>
            </w:r>
            <w:r>
              <w:lastRenderedPageBreak/>
              <w:t>пользования.</w:t>
            </w:r>
          </w:p>
          <w:p w:rsidR="00E21975" w:rsidRDefault="00E21975">
            <w:pPr>
              <w:pStyle w:val="ConsPlusNormal"/>
            </w:pPr>
            <w:r>
              <w:t>Ремонт и содержание улично-дорожной сети:</w:t>
            </w:r>
          </w:p>
          <w:p w:rsidR="00E21975" w:rsidRDefault="00E21975">
            <w:pPr>
              <w:pStyle w:val="ConsPlusNormal"/>
            </w:pPr>
            <w:r>
              <w:t>- нанесение дорожной разметки;</w:t>
            </w:r>
          </w:p>
          <w:p w:rsidR="00E21975" w:rsidRDefault="00E21975">
            <w:pPr>
              <w:pStyle w:val="ConsPlusNormal"/>
            </w:pPr>
            <w:r>
              <w:t>- нанесение дорожной пешеходной разметки;</w:t>
            </w:r>
          </w:p>
          <w:p w:rsidR="00E21975" w:rsidRDefault="00E21975">
            <w:pPr>
              <w:pStyle w:val="ConsPlusNormal"/>
            </w:pPr>
            <w:r>
              <w:t>- установка металлических ограждений;</w:t>
            </w:r>
          </w:p>
          <w:p w:rsidR="00E21975" w:rsidRDefault="00E21975">
            <w:pPr>
              <w:pStyle w:val="ConsPlusNormal"/>
            </w:pPr>
            <w:r>
              <w:t>- установка дорожных знаков;</w:t>
            </w:r>
          </w:p>
          <w:p w:rsidR="00E21975" w:rsidRDefault="00E21975">
            <w:pPr>
              <w:pStyle w:val="ConsPlusNormal"/>
            </w:pPr>
            <w:r>
              <w:t>- содержание и обслуживание светофоров.</w:t>
            </w:r>
          </w:p>
          <w:p w:rsidR="00E21975" w:rsidRDefault="00E21975">
            <w:pPr>
              <w:pStyle w:val="ConsPlusNormal"/>
            </w:pPr>
            <w:r>
              <w:t xml:space="preserve">Строительство моста через реку Кума в районе микрорайона "Северный" </w:t>
            </w:r>
            <w:proofErr w:type="gramStart"/>
            <w:r>
              <w:t>г</w:t>
            </w:r>
            <w:proofErr w:type="gramEnd"/>
            <w:r>
              <w:t>. Зеленокумска и объездной дороги через данный мост по направлению Буденновск - Степное.</w:t>
            </w:r>
          </w:p>
          <w:p w:rsidR="00E21975" w:rsidRDefault="00E21975">
            <w:pPr>
              <w:pStyle w:val="ConsPlusNormal"/>
            </w:pPr>
            <w:r>
              <w:t xml:space="preserve">Реконструкция участка автомобильной дороги с. Горькая Балка - с. </w:t>
            </w:r>
            <w:proofErr w:type="gramStart"/>
            <w:r>
              <w:t>Отказное</w:t>
            </w:r>
            <w:proofErr w:type="gramEnd"/>
            <w:r>
              <w:t xml:space="preserve"> с устройством мостового перехода через р. Кума в с. Отказное.</w:t>
            </w:r>
          </w:p>
          <w:p w:rsidR="00E21975" w:rsidRDefault="00E21975">
            <w:pPr>
              <w:pStyle w:val="ConsPlusNormal"/>
            </w:pPr>
            <w:r>
              <w:t>Строительство остановок общественного транспорта.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4.4.</w:t>
            </w:r>
          </w:p>
          <w:p w:rsidR="00E21975" w:rsidRDefault="00E21975">
            <w:pPr>
              <w:pStyle w:val="ConsPlusNormal"/>
            </w:pPr>
            <w:r>
              <w:t>Гармонизация межнациональных отношений, предупреждение этнического и религиозного экстремизма, укрепление единства российской нации на территории Советского ГО СК.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Проведение мероприятий совместно с религиозными организациями, по реализации культурно-просветительских программ социальной значимости, подготовке и проведению мероприятий, направленных на развитие межконфессионального диалога и сотрудничества, недопущение религиозного экстремизма.</w:t>
            </w:r>
          </w:p>
          <w:p w:rsidR="00E21975" w:rsidRDefault="00E21975">
            <w:pPr>
              <w:pStyle w:val="ConsPlusNormal"/>
            </w:pPr>
            <w:r>
              <w:t>Проведение ежегодного фестиваля национальных культур народов, проживающих на территории Советского ГО СК "Мы все единая семья".</w:t>
            </w:r>
          </w:p>
          <w:p w:rsidR="00E21975" w:rsidRDefault="00E21975">
            <w:pPr>
              <w:pStyle w:val="ConsPlusNormal"/>
            </w:pPr>
            <w:r>
              <w:t>Проведение мероприятий, направленных на развитие у населения городского округа патриотизма, служения Отечеству, гуманизма, взаимопомощи и коллективизма.</w:t>
            </w:r>
          </w:p>
          <w:p w:rsidR="00E21975" w:rsidRDefault="00E21975">
            <w:pPr>
              <w:pStyle w:val="ConsPlusNormal"/>
            </w:pPr>
            <w:r>
              <w:t>Оказание муниципальной поддержки социально ориентированных некоммерческих организаций, осуществляющих деятельность на территории городского округа.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4.5.</w:t>
            </w:r>
          </w:p>
          <w:p w:rsidR="00E21975" w:rsidRDefault="00E21975">
            <w:pPr>
              <w:pStyle w:val="ConsPlusNormal"/>
            </w:pPr>
            <w:r>
              <w:t xml:space="preserve">Повышение уровня готовности к защите населения и территории Советского ГО СК от чрезвычайных ситуаций природного и </w:t>
            </w:r>
            <w:r>
              <w:lastRenderedPageBreak/>
              <w:t>техногенного характера.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proofErr w:type="spellStart"/>
            <w:r>
              <w:lastRenderedPageBreak/>
              <w:t>Берегоукрепление</w:t>
            </w:r>
            <w:proofErr w:type="spellEnd"/>
            <w:r>
              <w:t xml:space="preserve"> части р. Кума и М. Карамык в районе ул. Тифлисской и Заречной и спрямлению русла р. Кума в районе ДНТ "Заречное" и пер. </w:t>
            </w:r>
            <w:proofErr w:type="spellStart"/>
            <w:r>
              <w:t>Кумского</w:t>
            </w:r>
            <w:proofErr w:type="spellEnd"/>
            <w:r>
              <w:t xml:space="preserve"> (г. Зеленокумск).</w:t>
            </w:r>
          </w:p>
          <w:p w:rsidR="00E21975" w:rsidRDefault="00E21975">
            <w:pPr>
              <w:pStyle w:val="ConsPlusNormal"/>
            </w:pPr>
            <w:r>
              <w:t xml:space="preserve">Берегоукрепительные работы на реке Кума в районе </w:t>
            </w:r>
            <w:proofErr w:type="gramStart"/>
            <w:r>
              <w:t>м</w:t>
            </w:r>
            <w:proofErr w:type="gramEnd"/>
            <w:r>
              <w:t xml:space="preserve">/р "Заря", ул. Советская, </w:t>
            </w:r>
            <w:r>
              <w:lastRenderedPageBreak/>
              <w:t>Калинина, Красноармейская с. Солдато-Александровского.</w:t>
            </w:r>
          </w:p>
          <w:p w:rsidR="00E21975" w:rsidRDefault="00E21975">
            <w:pPr>
              <w:pStyle w:val="ConsPlusNormal"/>
            </w:pPr>
            <w:r>
              <w:t>Ремонт здания под размещение пожарной части на территории с. Нины.</w:t>
            </w:r>
          </w:p>
          <w:p w:rsidR="00E21975" w:rsidRDefault="00E21975">
            <w:pPr>
              <w:pStyle w:val="ConsPlusNormal"/>
            </w:pPr>
            <w:r>
              <w:t>Обеспечение эффективного функционирования и развития Единой дежурно-диспетчерской службы.</w:t>
            </w:r>
          </w:p>
          <w:p w:rsidR="00E21975" w:rsidRDefault="00E21975">
            <w:pPr>
              <w:pStyle w:val="ConsPlusNormal"/>
            </w:pPr>
            <w:r>
              <w:t>Внедрение системы "Безопасный город".</w:t>
            </w:r>
          </w:p>
          <w:p w:rsidR="00E21975" w:rsidRDefault="00E21975">
            <w:pPr>
              <w:pStyle w:val="ConsPlusNormal"/>
            </w:pPr>
            <w:r>
              <w:t>Установка блока управления для местной системы оповещения на базе Единой дежурно-диспетчерской службы.</w:t>
            </w:r>
          </w:p>
          <w:p w:rsidR="00E21975" w:rsidRDefault="00E21975">
            <w:pPr>
              <w:pStyle w:val="ConsPlusNormal"/>
            </w:pPr>
            <w:r>
              <w:t>Демонтаж бесхозного подпорного сооружения, расположенного ниже с. Отказного в русле реки Кума.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  <w:r>
              <w:lastRenderedPageBreak/>
              <w:t>Задача 5.</w:t>
            </w:r>
          </w:p>
          <w:p w:rsidR="00E21975" w:rsidRDefault="00E21975">
            <w:pPr>
              <w:pStyle w:val="ConsPlusNormal"/>
            </w:pPr>
            <w:r>
              <w:t>Повышение эффективности системы муниципального управления Советского ГО СК.</w:t>
            </w: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5.1.</w:t>
            </w:r>
          </w:p>
          <w:p w:rsidR="00E21975" w:rsidRDefault="00E21975">
            <w:pPr>
              <w:pStyle w:val="ConsPlusNormal"/>
            </w:pPr>
            <w:r>
              <w:t>Повышение эффективности муниципальной службы Советского ГО СК.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Осуществление подготовки и переподготовки муниципальных служащих в соответствии с требованиями действующего законодательства.</w:t>
            </w:r>
          </w:p>
          <w:p w:rsidR="00E21975" w:rsidRDefault="00E21975">
            <w:pPr>
              <w:pStyle w:val="ConsPlusNormal"/>
            </w:pPr>
            <w:r>
              <w:t xml:space="preserve">Обеспечение соблюдения муниципальными служащими требований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законодательства.</w:t>
            </w:r>
          </w:p>
          <w:p w:rsidR="00E21975" w:rsidRDefault="00E21975">
            <w:pPr>
              <w:pStyle w:val="ConsPlusNormal"/>
            </w:pPr>
            <w:r>
              <w:t>Внедрение автоматизированной системы управления и контроля реализации документов стратегического планирования и приоритетных проектов.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5.2.</w:t>
            </w:r>
          </w:p>
          <w:p w:rsidR="00E21975" w:rsidRDefault="00E21975">
            <w:pPr>
              <w:pStyle w:val="ConsPlusNormal"/>
            </w:pPr>
            <w:r>
              <w:t>Обеспечение долгосрочной устойчивости и сбалансированности бюджета Советского ГО СК, повышение качества управления муниципальными финансами.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Реализация мероприятий по росту доходов и оптимизации расходов бюджета Советского ГО СК.</w:t>
            </w:r>
          </w:p>
          <w:p w:rsidR="00E21975" w:rsidRDefault="00E21975">
            <w:pPr>
              <w:pStyle w:val="ConsPlusNormal"/>
            </w:pPr>
            <w:r>
              <w:t>Реализация мероприятий, направленных на повышение роли перспективного бюджетного планирования.</w:t>
            </w:r>
          </w:p>
          <w:p w:rsidR="00E21975" w:rsidRDefault="00E21975">
            <w:pPr>
              <w:pStyle w:val="ConsPlusNormal"/>
            </w:pPr>
            <w:r>
              <w:t>Принятие мер по обеспечению прозрачности и стабильности межбюджетных отношений.</w:t>
            </w:r>
          </w:p>
          <w:p w:rsidR="00E21975" w:rsidRDefault="00E21975">
            <w:pPr>
              <w:pStyle w:val="ConsPlusNormal"/>
            </w:pPr>
            <w:r>
              <w:t>Увеличение доли расходов бюджета Советского ГО СК, включенных в мероприятия муниципальных программ, программ Советского ГО СК.</w:t>
            </w:r>
          </w:p>
          <w:p w:rsidR="00E21975" w:rsidRDefault="00E21975">
            <w:pPr>
              <w:pStyle w:val="ConsPlusNormal"/>
            </w:pPr>
            <w:r>
              <w:t>Достижение минимального отношения просроченной кредиторской задолженности, сложившейся по расходам местного бюджета к общему объему расходов местного бюджета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5.3.</w:t>
            </w:r>
          </w:p>
          <w:p w:rsidR="00E21975" w:rsidRDefault="00E21975">
            <w:pPr>
              <w:pStyle w:val="ConsPlusNormal"/>
            </w:pPr>
            <w:r>
              <w:t>Снижение административных барьеров в Советском ГО СК.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Оснащение МКУ МФЦ оборудованием соответствующим требованиям "</w:t>
            </w:r>
            <w:proofErr w:type="spellStart"/>
            <w:r>
              <w:t>брендбука</w:t>
            </w:r>
            <w:proofErr w:type="spellEnd"/>
            <w:r>
              <w:t>".</w:t>
            </w:r>
          </w:p>
          <w:p w:rsidR="00E21975" w:rsidRDefault="00E21975">
            <w:pPr>
              <w:pStyle w:val="ConsPlusNormal"/>
            </w:pPr>
            <w:r>
              <w:t>Обеспечение деятельности по предоставлению государственных и муниципальных услуг МКУ МФЦ</w:t>
            </w:r>
          </w:p>
          <w:p w:rsidR="00E21975" w:rsidRDefault="00E21975">
            <w:pPr>
              <w:pStyle w:val="ConsPlusNormal"/>
            </w:pPr>
            <w:r>
              <w:t>Внедрение современных методов работы.</w:t>
            </w:r>
          </w:p>
          <w:p w:rsidR="00E21975" w:rsidRDefault="00E21975">
            <w:pPr>
              <w:pStyle w:val="ConsPlusNormal"/>
            </w:pPr>
            <w:r>
              <w:t xml:space="preserve">Оптимизация предоставления </w:t>
            </w:r>
            <w:r>
              <w:lastRenderedPageBreak/>
              <w:t>государственных и муниципальных услуг.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5.4.</w:t>
            </w:r>
          </w:p>
          <w:p w:rsidR="00E21975" w:rsidRDefault="00E21975">
            <w:pPr>
              <w:pStyle w:val="ConsPlusNormal"/>
            </w:pPr>
            <w:r>
              <w:t>Создание эффективной системы организации хранения, комплектования, учета и использования документов архива, отвечающего потребностям современного общества в архивной информации.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Приобретение стеллажей и коробов для хранения документов архива.</w:t>
            </w:r>
          </w:p>
          <w:p w:rsidR="00E21975" w:rsidRDefault="00E21975">
            <w:pPr>
              <w:pStyle w:val="ConsPlusNormal"/>
            </w:pPr>
            <w:r>
              <w:t>Прием документов от организаций на безвозмездной основе.</w:t>
            </w:r>
          </w:p>
          <w:p w:rsidR="00E21975" w:rsidRDefault="00E21975">
            <w:pPr>
              <w:pStyle w:val="ConsPlusNormal"/>
            </w:pPr>
            <w:r>
              <w:t>Строительство пристройки к зданию архива.</w:t>
            </w:r>
          </w:p>
        </w:tc>
      </w:tr>
      <w:tr w:rsidR="00E21975">
        <w:tc>
          <w:tcPr>
            <w:tcW w:w="2425" w:type="dxa"/>
          </w:tcPr>
          <w:p w:rsidR="00E21975" w:rsidRDefault="00E21975">
            <w:pPr>
              <w:pStyle w:val="ConsPlusNormal"/>
            </w:pPr>
          </w:p>
        </w:tc>
        <w:tc>
          <w:tcPr>
            <w:tcW w:w="2494" w:type="dxa"/>
          </w:tcPr>
          <w:p w:rsidR="00E21975" w:rsidRDefault="00E21975">
            <w:pPr>
              <w:pStyle w:val="ConsPlusNormal"/>
            </w:pPr>
            <w:r>
              <w:t>Задача 5.5. Обеспечение эффективного и рационального использования имущества, способствующего решению задач социально-экономического развития Советского ГО СК, повышению доходности от использования и реализации муниципального имущества.</w:t>
            </w:r>
          </w:p>
        </w:tc>
        <w:tc>
          <w:tcPr>
            <w:tcW w:w="4139" w:type="dxa"/>
          </w:tcPr>
          <w:p w:rsidR="00E21975" w:rsidRDefault="00E21975">
            <w:pPr>
              <w:pStyle w:val="ConsPlusNormal"/>
            </w:pPr>
            <w:r>
              <w:t>Выявление бесхозяйного имущества, оформление права муниципальной собственности на данное имущество.</w:t>
            </w:r>
          </w:p>
          <w:p w:rsidR="00E21975" w:rsidRDefault="00E21975">
            <w:pPr>
              <w:pStyle w:val="ConsPlusNormal"/>
            </w:pPr>
            <w:r>
              <w:t>Принятие мер по эффективности, повышению доходности от использования и реализации муниципального имущества.</w:t>
            </w:r>
          </w:p>
          <w:p w:rsidR="00E21975" w:rsidRDefault="00E21975">
            <w:pPr>
              <w:pStyle w:val="ConsPlusNormal"/>
            </w:pPr>
            <w:r>
              <w:t>Обеспечение проведения единой политики в области земельных отношений, эффективное управление, распоряжение, рациональное использование земельных ресурсов.</w:t>
            </w:r>
          </w:p>
        </w:tc>
      </w:tr>
    </w:tbl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right"/>
        <w:outlineLvl w:val="0"/>
      </w:pPr>
      <w:r>
        <w:t>Приложение N 5</w:t>
      </w:r>
    </w:p>
    <w:p w:rsidR="00E21975" w:rsidRDefault="00E21975">
      <w:pPr>
        <w:pStyle w:val="ConsPlusNormal"/>
        <w:jc w:val="right"/>
      </w:pPr>
      <w:r>
        <w:t>к Стратегии</w:t>
      </w:r>
    </w:p>
    <w:p w:rsidR="00E21975" w:rsidRDefault="00E21975">
      <w:pPr>
        <w:pStyle w:val="ConsPlusNormal"/>
        <w:jc w:val="right"/>
      </w:pPr>
      <w:r>
        <w:t>социально-экономического развития</w:t>
      </w:r>
    </w:p>
    <w:p w:rsidR="00E21975" w:rsidRDefault="00E21975">
      <w:pPr>
        <w:pStyle w:val="ConsPlusNormal"/>
        <w:jc w:val="right"/>
      </w:pPr>
      <w:r>
        <w:t>Советского 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 до 2035 года,</w:t>
      </w:r>
    </w:p>
    <w:p w:rsidR="00E21975" w:rsidRDefault="00E21975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решением Совета депутатов</w:t>
      </w:r>
    </w:p>
    <w:p w:rsidR="00E21975" w:rsidRDefault="00E21975">
      <w:pPr>
        <w:pStyle w:val="ConsPlusNormal"/>
        <w:jc w:val="right"/>
      </w:pPr>
      <w:r>
        <w:t>Советского 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</w:t>
      </w:r>
    </w:p>
    <w:p w:rsidR="00E21975" w:rsidRDefault="00E21975">
      <w:pPr>
        <w:pStyle w:val="ConsPlusNormal"/>
        <w:jc w:val="right"/>
      </w:pPr>
      <w:r>
        <w:t>от 29 ноября 2019 г. N 328</w:t>
      </w:r>
    </w:p>
    <w:p w:rsidR="00E21975" w:rsidRDefault="00E21975">
      <w:pPr>
        <w:pStyle w:val="ConsPlusNormal"/>
        <w:jc w:val="right"/>
      </w:pPr>
      <w:proofErr w:type="gramStart"/>
      <w:r>
        <w:t>(в редакции решения</w:t>
      </w:r>
      <w:proofErr w:type="gramEnd"/>
    </w:p>
    <w:p w:rsidR="00E21975" w:rsidRDefault="00E21975">
      <w:pPr>
        <w:pStyle w:val="ConsPlusNormal"/>
        <w:jc w:val="right"/>
      </w:pPr>
      <w:r>
        <w:t>Совета депутатов Советского</w:t>
      </w:r>
    </w:p>
    <w:p w:rsidR="00E21975" w:rsidRDefault="00E21975">
      <w:pPr>
        <w:pStyle w:val="ConsPlusNormal"/>
        <w:jc w:val="right"/>
      </w:pPr>
      <w:r>
        <w:t>городского округа</w:t>
      </w:r>
    </w:p>
    <w:p w:rsidR="00E21975" w:rsidRDefault="00E21975">
      <w:pPr>
        <w:pStyle w:val="ConsPlusNormal"/>
        <w:jc w:val="right"/>
      </w:pPr>
      <w:r>
        <w:t>Ставропольского края</w:t>
      </w:r>
    </w:p>
    <w:p w:rsidR="00E21975" w:rsidRDefault="00E21975">
      <w:pPr>
        <w:pStyle w:val="ConsPlusNormal"/>
        <w:jc w:val="right"/>
      </w:pPr>
      <w:r>
        <w:t>от 25 августа 2022 г. N 607</w:t>
      </w: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Title"/>
        <w:jc w:val="center"/>
      </w:pPr>
      <w:bookmarkStart w:id="14" w:name="P1638"/>
      <w:bookmarkEnd w:id="14"/>
      <w:r>
        <w:t>ОЦЕНКА</w:t>
      </w:r>
    </w:p>
    <w:p w:rsidR="00E21975" w:rsidRDefault="00E21975">
      <w:pPr>
        <w:pStyle w:val="ConsPlusTitle"/>
        <w:jc w:val="center"/>
      </w:pPr>
      <w:r>
        <w:t>ФИНАНСОВЫХ РЕСУРСОВ, НЕОБХОДИМЫХ ДЛЯ РЕАЛИЗАЦИИ</w:t>
      </w:r>
    </w:p>
    <w:p w:rsidR="00E21975" w:rsidRDefault="00E21975">
      <w:pPr>
        <w:pStyle w:val="ConsPlusTitle"/>
        <w:jc w:val="center"/>
      </w:pPr>
      <w:r>
        <w:lastRenderedPageBreak/>
        <w:t>СТРАТЕГИИ СОЦИАЛЬНО-ЭКОНОМИЧЕСКОГО РАЗВИТИЯ СОВЕТСКОГО</w:t>
      </w:r>
    </w:p>
    <w:p w:rsidR="00E21975" w:rsidRDefault="00E21975">
      <w:pPr>
        <w:pStyle w:val="ConsPlusTitle"/>
        <w:jc w:val="center"/>
      </w:pPr>
      <w:r>
        <w:t>ГОРОДСКОГО ОКРУГА СТАВРОПОЛЬСКОГО КРАЯ ДО 2035 ГОДА</w:t>
      </w: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sectPr w:rsidR="00E2197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020"/>
        <w:gridCol w:w="1020"/>
        <w:gridCol w:w="794"/>
        <w:gridCol w:w="1020"/>
        <w:gridCol w:w="794"/>
        <w:gridCol w:w="1134"/>
        <w:gridCol w:w="794"/>
        <w:gridCol w:w="1134"/>
        <w:gridCol w:w="794"/>
        <w:gridCol w:w="1191"/>
        <w:gridCol w:w="794"/>
      </w:tblGrid>
      <w:tr w:rsidR="00E21975">
        <w:tc>
          <w:tcPr>
            <w:tcW w:w="2268" w:type="dxa"/>
            <w:vMerge w:val="restart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020" w:type="dxa"/>
            <w:vMerge w:val="restart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 xml:space="preserve">2017 год,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руб.</w:t>
            </w:r>
          </w:p>
        </w:tc>
        <w:tc>
          <w:tcPr>
            <w:tcW w:w="1814" w:type="dxa"/>
            <w:gridSpan w:val="2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I этап реализации Стратегии (2019 - 2021 гг.)</w:t>
            </w:r>
          </w:p>
        </w:tc>
        <w:tc>
          <w:tcPr>
            <w:tcW w:w="1814" w:type="dxa"/>
            <w:gridSpan w:val="2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II этап реализации Стратегии (2022 - 2024 гг.)</w:t>
            </w:r>
          </w:p>
        </w:tc>
        <w:tc>
          <w:tcPr>
            <w:tcW w:w="1928" w:type="dxa"/>
            <w:gridSpan w:val="2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III этап реализации Стратегии (2025 - 2029 гг.)</w:t>
            </w:r>
          </w:p>
        </w:tc>
        <w:tc>
          <w:tcPr>
            <w:tcW w:w="1928" w:type="dxa"/>
            <w:gridSpan w:val="2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IV этап реализации Стратегии (2030 - 2035 гг.)</w:t>
            </w:r>
          </w:p>
        </w:tc>
        <w:tc>
          <w:tcPr>
            <w:tcW w:w="1985" w:type="dxa"/>
            <w:gridSpan w:val="2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Всего</w:t>
            </w:r>
          </w:p>
        </w:tc>
      </w:tr>
      <w:tr w:rsidR="00E21975">
        <w:tc>
          <w:tcPr>
            <w:tcW w:w="2268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1020" w:type="dxa"/>
            <w:vMerge/>
          </w:tcPr>
          <w:p w:rsidR="00E21975" w:rsidRDefault="00E2197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1975" w:rsidRDefault="00E21975">
            <w:pPr>
              <w:pStyle w:val="ConsPlusNormal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79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  <w:vAlign w:val="center"/>
          </w:tcPr>
          <w:p w:rsidR="00E21975" w:rsidRDefault="00E21975">
            <w:pPr>
              <w:pStyle w:val="ConsPlusNormal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79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79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79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  <w:vAlign w:val="center"/>
          </w:tcPr>
          <w:p w:rsidR="00E21975" w:rsidRDefault="00E21975">
            <w:pPr>
              <w:pStyle w:val="ConsPlusNormal"/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79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%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E21975" w:rsidRDefault="00E21975">
            <w:pPr>
              <w:pStyle w:val="ConsPlusNormal"/>
              <w:jc w:val="center"/>
            </w:pPr>
            <w:r>
              <w:t>12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Доходы бюджета Советского городского округа Ставропольского края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1583,58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5103,16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6495,17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11444,30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11787,63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36413,84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-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1081,99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3435,43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4911,14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8623,27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8881,97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26933,80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-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Расходы бюджета Советского городского округа Ставропольского края всего,</w:t>
            </w:r>
          </w:p>
          <w:p w:rsidR="00E21975" w:rsidRDefault="00E21975">
            <w:pPr>
              <w:pStyle w:val="ConsPlusNormal"/>
            </w:pPr>
            <w:r>
              <w:t>в том числе по направлениям: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1636,3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5086,20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6518,95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11444,30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11787,63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36473,38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100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498,90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650,27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1065,21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1115,21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3484,09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10,3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</w:pP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</w:pP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</w:pP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</w:pP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</w:pP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lastRenderedPageBreak/>
              <w:t>7,6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14,90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13,43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75,53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0,2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181,30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191,01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626,6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626,6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1722,90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3,9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63,9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133,90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131,19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152,1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152,1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633,19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2,0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757,4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2442,60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2846,50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5057,1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5157,1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16260,7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49,5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287,20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281,61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561,1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561,1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1791,51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5,9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здравоохранение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0,00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424,7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1266,80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2242,01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3736,65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3929,98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11600,14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25,7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260,60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162,94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225,74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225,74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904,12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2,5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  <w:jc w:val="center"/>
            </w:pPr>
            <w:r>
              <w:t>0,0</w:t>
            </w:r>
          </w:p>
        </w:tc>
      </w:tr>
      <w:tr w:rsidR="00E21975">
        <w:tc>
          <w:tcPr>
            <w:tcW w:w="2268" w:type="dxa"/>
            <w:vAlign w:val="center"/>
          </w:tcPr>
          <w:p w:rsidR="00E21975" w:rsidRDefault="00E21975">
            <w:pPr>
              <w:pStyle w:val="ConsPlusNormal"/>
            </w:pPr>
            <w:r>
              <w:t xml:space="preserve">Инвестиции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основой</w:t>
            </w:r>
            <w:proofErr w:type="gramEnd"/>
            <w:r>
              <w:t xml:space="preserve"> капитал за счет всех источников финансирования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512,2</w:t>
            </w: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1570,0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</w:pPr>
          </w:p>
        </w:tc>
        <w:tc>
          <w:tcPr>
            <w:tcW w:w="1020" w:type="dxa"/>
          </w:tcPr>
          <w:p w:rsidR="00E21975" w:rsidRDefault="00E21975">
            <w:pPr>
              <w:pStyle w:val="ConsPlusNormal"/>
              <w:jc w:val="center"/>
            </w:pPr>
            <w:r>
              <w:t>2057,6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</w:pP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4559,8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</w:pPr>
          </w:p>
        </w:tc>
        <w:tc>
          <w:tcPr>
            <w:tcW w:w="1134" w:type="dxa"/>
          </w:tcPr>
          <w:p w:rsidR="00E21975" w:rsidRDefault="00E21975">
            <w:pPr>
              <w:pStyle w:val="ConsPlusNormal"/>
              <w:jc w:val="center"/>
            </w:pPr>
            <w:r>
              <w:t>7764,5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</w:pPr>
          </w:p>
        </w:tc>
        <w:tc>
          <w:tcPr>
            <w:tcW w:w="1191" w:type="dxa"/>
          </w:tcPr>
          <w:p w:rsidR="00E21975" w:rsidRDefault="00E21975">
            <w:pPr>
              <w:pStyle w:val="ConsPlusNormal"/>
              <w:jc w:val="center"/>
            </w:pPr>
            <w:r>
              <w:t>16464,1</w:t>
            </w:r>
          </w:p>
        </w:tc>
        <w:tc>
          <w:tcPr>
            <w:tcW w:w="794" w:type="dxa"/>
          </w:tcPr>
          <w:p w:rsidR="00E21975" w:rsidRDefault="00E21975">
            <w:pPr>
              <w:pStyle w:val="ConsPlusNormal"/>
            </w:pPr>
          </w:p>
        </w:tc>
      </w:tr>
    </w:tbl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jc w:val="both"/>
      </w:pPr>
    </w:p>
    <w:p w:rsidR="00E21975" w:rsidRDefault="00E219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40120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975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1975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19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1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219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1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19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219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19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607DF0E2E83A763DFBCD564F3277713932397027478A690254D80EF90C912D8EE3647746CEE94EF61812DC0AD40BC48C7A066AA3A9C7D271A4D9BSDN7L" TargetMode="External"/><Relationship Id="rId13" Type="http://schemas.openxmlformats.org/officeDocument/2006/relationships/hyperlink" Target="consultantplus://offline/ref=9FC607DF0E2E83A763DFBCD564F3277713932397027478A690254D80EF90C912D8EE3647746CEE94EF638C2DC0AD40BC48C7A066AA3A9C7D271A4D9BSDN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C607DF0E2E83A763DFBCD564F3277713932397027478A690254D80EF90C912D8EE3647746CEE94EF608824C7AD40BC48C7A066AA3A9C7D271A4D9BSDN7L" TargetMode="External"/><Relationship Id="rId12" Type="http://schemas.openxmlformats.org/officeDocument/2006/relationships/hyperlink" Target="consultantplus://offline/ref=9FC607DF0E2E83A763DFBCD564F3277713932397027478A690254D80EF90C912D8EE3647746CEE94EF638B27C3AD40BC48C7A066AA3A9C7D271A4D9BSDN7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C607DF0E2E83A763DFBCD564F3277713932397027478A690254D80EF90C912D8EE3647746CEE94EF608824C7AD40BC48C7A066AA3A9C7D271A4D9BSDN7L" TargetMode="External"/><Relationship Id="rId11" Type="http://schemas.openxmlformats.org/officeDocument/2006/relationships/hyperlink" Target="consultantplus://offline/ref=9FC607DF0E2E83A763DFBCD564F3277713932397027478A690254D80EF90C912D8EE3647746CEE94EF628921C4AD40BC48C7A066AA3A9C7D271A4D9BSDN7L" TargetMode="External"/><Relationship Id="rId5" Type="http://schemas.openxmlformats.org/officeDocument/2006/relationships/hyperlink" Target="consultantplus://offline/ref=9FC607DF0E2E83A763DFBCD564F3277713932397027978A69D284D80EF90C912D8EE3647746CEE94EF608B2DC7AD40BC48C7A066AA3A9C7D271A4D9BSDN7L" TargetMode="External"/><Relationship Id="rId15" Type="http://schemas.openxmlformats.org/officeDocument/2006/relationships/hyperlink" Target="consultantplus://offline/ref=9FC607DF0E2E83A763DFA2D8729F797D109B7C930B757BF7C8784BD7B0C0CF478AAE681E3428FD95E97E8A25C7SAN5L" TargetMode="External"/><Relationship Id="rId10" Type="http://schemas.openxmlformats.org/officeDocument/2006/relationships/hyperlink" Target="consultantplus://offline/ref=9FC607DF0E2E83A763DFBCD564F3277713932397027478A690254D80EF90C912D8EE3647746CEE94EF61812CC1AD40BC48C7A066AA3A9C7D271A4D9BSDN7L" TargetMode="External"/><Relationship Id="rId4" Type="http://schemas.openxmlformats.org/officeDocument/2006/relationships/hyperlink" Target="consultantplus://offline/ref=9FC607DF0E2E83A763DFA2D8729F797D179D759201757BF7C8784BD7B0C0CF478AAE681E3428FD95E97E8A25C7SAN5L" TargetMode="External"/><Relationship Id="rId9" Type="http://schemas.openxmlformats.org/officeDocument/2006/relationships/hyperlink" Target="consultantplus://offline/ref=9FC607DF0E2E83A763DFBCD564F3277713932397027478A690254D80EF90C912D8EE3647746CEE94EF61812CC4AD40BC48C7A066AA3A9C7D271A4D9BSDN7L" TargetMode="External"/><Relationship Id="rId14" Type="http://schemas.openxmlformats.org/officeDocument/2006/relationships/hyperlink" Target="consultantplus://offline/ref=9FC607DF0E2E83A763DFA2D8729F797D109B7C930B757BF7C8784BD7B0C0CF478AAE681E3428FD95E97E8A25C7SAN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8594</Words>
  <Characters>48990</Characters>
  <Application>Microsoft Office Word</Application>
  <DocSecurity>0</DocSecurity>
  <Lines>408</Lines>
  <Paragraphs>114</Paragraphs>
  <ScaleCrop>false</ScaleCrop>
  <Company/>
  <LinksUpToDate>false</LinksUpToDate>
  <CharactersWithSpaces>57470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2023-06-30T11:13:00Z</dcterms:created>
  <dcterms:modified xsi:type="dcterms:W3CDTF">2023-06-30T11:13:00Z</dcterms:modified>
</cp:coreProperties>
</file>