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DCF" w:rsidRPr="00CE7DCF" w:rsidRDefault="007D6A73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12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>к решению Совета депутатов Советского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>городского округа Ставропольского края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 xml:space="preserve">от 20 декабря 2017 года № 72 «О бюджете 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 xml:space="preserve">Советского городского округа Ставропольского 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>края на 2018 год и плановый период 2019 и 2020</w:t>
      </w:r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E7DCF">
        <w:rPr>
          <w:rFonts w:ascii="Times New Roman" w:eastAsia="Times New Roman" w:hAnsi="Times New Roman" w:cs="Times New Roman"/>
          <w:sz w:val="28"/>
          <w:szCs w:val="28"/>
        </w:rPr>
        <w:t>годов» (в редакции решения Совета депутатов</w:t>
      </w:r>
      <w:proofErr w:type="gramEnd"/>
    </w:p>
    <w:p w:rsidR="00CE7DCF" w:rsidRPr="00CE7DCF" w:rsidRDefault="00CE7DCF" w:rsidP="00CE7DCF">
      <w:pPr>
        <w:spacing w:after="0" w:line="240" w:lineRule="auto"/>
        <w:ind w:left="3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>Советского городского округа Ставропольского</w:t>
      </w:r>
    </w:p>
    <w:p w:rsidR="00CE7DCF" w:rsidRDefault="00CE7DCF" w:rsidP="00CE7DCF">
      <w:pPr>
        <w:spacing w:after="0" w:line="240" w:lineRule="auto"/>
        <w:ind w:left="3119"/>
        <w:jc w:val="right"/>
        <w:rPr>
          <w:rFonts w:ascii="Times New Roman" w:hAnsi="Times New Roman" w:cs="Times New Roman"/>
          <w:sz w:val="28"/>
          <w:szCs w:val="28"/>
        </w:rPr>
      </w:pPr>
      <w:r w:rsidRPr="00CE7DCF">
        <w:rPr>
          <w:rFonts w:ascii="Times New Roman" w:eastAsia="Times New Roman" w:hAnsi="Times New Roman" w:cs="Times New Roman"/>
          <w:sz w:val="28"/>
          <w:szCs w:val="28"/>
        </w:rPr>
        <w:t>края от 17 июля 2018 года № 162)</w:t>
      </w:r>
    </w:p>
    <w:p w:rsidR="00CE7DCF" w:rsidRDefault="00CE7DCF" w:rsidP="00CE7DCF">
      <w:pPr>
        <w:spacing w:after="0" w:line="240" w:lineRule="auto"/>
        <w:ind w:left="3119"/>
        <w:jc w:val="right"/>
        <w:rPr>
          <w:rFonts w:ascii="Times New Roman" w:hAnsi="Times New Roman" w:cs="Times New Roman"/>
          <w:sz w:val="28"/>
          <w:szCs w:val="28"/>
        </w:rPr>
      </w:pPr>
    </w:p>
    <w:p w:rsidR="00CE7DCF" w:rsidRPr="00CE7DCF" w:rsidRDefault="00CE7DCF" w:rsidP="00CE7DCF">
      <w:pPr>
        <w:spacing w:after="0" w:line="240" w:lineRule="auto"/>
        <w:ind w:left="31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7DCF" w:rsidRDefault="007D6A73" w:rsidP="007D6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E7DCF" w:rsidRDefault="007D6A73" w:rsidP="00CE7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A73">
        <w:rPr>
          <w:rFonts w:ascii="Times New Roman" w:hAnsi="Times New Roman" w:cs="Times New Roman"/>
          <w:sz w:val="28"/>
          <w:szCs w:val="28"/>
        </w:rPr>
        <w:t>бюджетных ассигнований по разделам (</w:t>
      </w:r>
      <w:proofErr w:type="spellStart"/>
      <w:r w:rsidRPr="007D6A73">
        <w:rPr>
          <w:rFonts w:ascii="Times New Roman" w:hAnsi="Times New Roman" w:cs="Times New Roman"/>
          <w:sz w:val="28"/>
          <w:szCs w:val="28"/>
        </w:rPr>
        <w:t>Рз</w:t>
      </w:r>
      <w:proofErr w:type="spellEnd"/>
      <w:r w:rsidRPr="007D6A73"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 w:rsidRPr="007D6A73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7D6A73">
        <w:rPr>
          <w:rFonts w:ascii="Times New Roman" w:hAnsi="Times New Roman" w:cs="Times New Roman"/>
          <w:sz w:val="28"/>
          <w:szCs w:val="28"/>
        </w:rPr>
        <w:t>) классификации расходов бюджетов на 2018 год</w:t>
      </w:r>
    </w:p>
    <w:tbl>
      <w:tblPr>
        <w:tblW w:w="9385" w:type="dxa"/>
        <w:tblInd w:w="79" w:type="dxa"/>
        <w:tblLook w:val="04A0"/>
      </w:tblPr>
      <w:tblGrid>
        <w:gridCol w:w="5416"/>
        <w:gridCol w:w="1060"/>
        <w:gridCol w:w="1060"/>
        <w:gridCol w:w="1849"/>
      </w:tblGrid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ублей)</w:t>
            </w:r>
          </w:p>
        </w:tc>
      </w:tr>
      <w:tr w:rsidR="007D6A73" w:rsidRPr="007D6A73" w:rsidTr="007D6A73">
        <w:trPr>
          <w:trHeight w:val="330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164 227,75</w:t>
            </w:r>
          </w:p>
        </w:tc>
      </w:tr>
      <w:tr w:rsidR="007D6A73" w:rsidRPr="007D6A73" w:rsidTr="007D6A73">
        <w:trPr>
          <w:trHeight w:val="76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1 451,39</w:t>
            </w:r>
          </w:p>
        </w:tc>
      </w:tr>
      <w:tr w:rsidR="007D6A73" w:rsidRPr="007D6A73" w:rsidTr="007D6A73">
        <w:trPr>
          <w:trHeight w:val="780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6 174,68</w:t>
            </w:r>
          </w:p>
        </w:tc>
      </w:tr>
      <w:tr w:rsidR="007D6A73" w:rsidRPr="007D6A73" w:rsidTr="007D6A73">
        <w:trPr>
          <w:trHeight w:val="1170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85 568,69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Судебная система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218,59</w:t>
            </w:r>
          </w:p>
        </w:tc>
      </w:tr>
      <w:tr w:rsidR="007D6A73" w:rsidRPr="007D6A73" w:rsidTr="007D6A73">
        <w:trPr>
          <w:trHeight w:val="750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11 280,65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375,00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59 158,75</w:t>
            </w:r>
          </w:p>
        </w:tc>
      </w:tr>
      <w:tr w:rsidR="007D6A73" w:rsidRPr="007D6A73" w:rsidTr="007D6A73">
        <w:trPr>
          <w:trHeight w:val="40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9 267,18</w:t>
            </w:r>
          </w:p>
        </w:tc>
      </w:tr>
      <w:tr w:rsidR="007D6A73" w:rsidRPr="007D6A73" w:rsidTr="007D6A73">
        <w:trPr>
          <w:trHeight w:val="750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9 257,18</w:t>
            </w:r>
          </w:p>
        </w:tc>
      </w:tr>
      <w:tr w:rsidR="007D6A73" w:rsidRPr="007D6A73" w:rsidTr="007D6A73">
        <w:trPr>
          <w:trHeight w:val="510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пожарной</w:t>
            </w:r>
            <w:proofErr w:type="gramEnd"/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безопсности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64 315,00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11 280,23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51 774,57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1 260,20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95 864,09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3 308,47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42 329,57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49 952,45</w:t>
            </w:r>
          </w:p>
        </w:tc>
      </w:tr>
      <w:tr w:rsidR="007D6A73" w:rsidRPr="007D6A73" w:rsidTr="007D6A73">
        <w:trPr>
          <w:trHeight w:val="420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273,60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829 086,44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Дошкольное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286 659,69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431 488,96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75 071,29</w:t>
            </w:r>
          </w:p>
        </w:tc>
      </w:tr>
      <w:tr w:rsidR="007D6A73" w:rsidRPr="007D6A73" w:rsidTr="007D6A73">
        <w:trPr>
          <w:trHeight w:val="390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72,00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18 227,56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17 566,94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115 450,50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108 706,92</w:t>
            </w:r>
          </w:p>
        </w:tc>
      </w:tr>
      <w:tr w:rsidR="007D6A73" w:rsidRPr="007D6A73" w:rsidTr="007D6A73">
        <w:trPr>
          <w:trHeight w:val="390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6 743,58</w:t>
            </w:r>
          </w:p>
        </w:tc>
      </w:tr>
      <w:tr w:rsidR="007D6A73" w:rsidRPr="007D6A73" w:rsidTr="007D6A73">
        <w:trPr>
          <w:trHeight w:val="43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417 435,52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282 223,69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116 766,02</w:t>
            </w:r>
          </w:p>
        </w:tc>
      </w:tr>
      <w:tr w:rsidR="007D6A73" w:rsidRPr="007D6A73" w:rsidTr="007D6A73">
        <w:trPr>
          <w:trHeight w:val="34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18 445,81</w:t>
            </w:r>
          </w:p>
        </w:tc>
      </w:tr>
      <w:tr w:rsidR="007D6A73" w:rsidRPr="007D6A73" w:rsidTr="007D6A73">
        <w:trPr>
          <w:trHeight w:val="46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35 663,69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12 423,38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sz w:val="28"/>
                <w:szCs w:val="28"/>
              </w:rPr>
              <w:t>23 240,31</w:t>
            </w: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6A73" w:rsidRPr="007D6A73" w:rsidRDefault="007D6A73" w:rsidP="007D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6A73" w:rsidRPr="007D6A73" w:rsidTr="007D6A73">
        <w:trPr>
          <w:trHeight w:val="375"/>
        </w:trPr>
        <w:tc>
          <w:tcPr>
            <w:tcW w:w="5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A73" w:rsidRPr="007D6A73" w:rsidRDefault="007D6A73" w:rsidP="007D6A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A73" w:rsidRPr="007D6A73" w:rsidRDefault="007D6A73" w:rsidP="007D6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D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1 731 310,17</w:t>
            </w:r>
          </w:p>
        </w:tc>
      </w:tr>
    </w:tbl>
    <w:p w:rsidR="007D6A73" w:rsidRPr="00CE7DCF" w:rsidRDefault="007D6A73" w:rsidP="00CE7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6A73" w:rsidRPr="00CE7DCF" w:rsidSect="00CE7D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>
    <w:useFELayout/>
  </w:compat>
  <w:rsids>
    <w:rsidRoot w:val="00CE7DCF"/>
    <w:rsid w:val="007D6A73"/>
    <w:rsid w:val="00CE7DCF"/>
    <w:rsid w:val="00DE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9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2330</Characters>
  <Application>Microsoft Office Word</Application>
  <DocSecurity>0</DocSecurity>
  <Lines>19</Lines>
  <Paragraphs>5</Paragraphs>
  <ScaleCrop>false</ScaleCrop>
  <Company>Microsoft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5</cp:revision>
  <dcterms:created xsi:type="dcterms:W3CDTF">2018-07-26T06:44:00Z</dcterms:created>
  <dcterms:modified xsi:type="dcterms:W3CDTF">2018-07-26T06:57:00Z</dcterms:modified>
</cp:coreProperties>
</file>