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19" w:rsidRPr="007D2919" w:rsidRDefault="007D2919" w:rsidP="007D2919">
      <w:pPr>
        <w:tabs>
          <w:tab w:val="num" w:pos="0"/>
          <w:tab w:val="num" w:pos="432"/>
        </w:tabs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7D29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2919" w:rsidRPr="007D2919" w:rsidRDefault="007D2919" w:rsidP="007D2919">
      <w:pPr>
        <w:tabs>
          <w:tab w:val="num" w:pos="0"/>
          <w:tab w:val="num" w:pos="432"/>
        </w:tabs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7D2919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</w:t>
      </w:r>
    </w:p>
    <w:p w:rsidR="007D2919" w:rsidRPr="007D2919" w:rsidRDefault="007D2919" w:rsidP="007D2919">
      <w:pPr>
        <w:tabs>
          <w:tab w:val="num" w:pos="0"/>
          <w:tab w:val="num" w:pos="432"/>
        </w:tabs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7D291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D2919" w:rsidRPr="007D2919" w:rsidRDefault="007D2919" w:rsidP="007D2919">
      <w:pPr>
        <w:tabs>
          <w:tab w:val="num" w:pos="0"/>
          <w:tab w:val="left" w:pos="3405"/>
        </w:tabs>
        <w:ind w:left="432" w:hanging="432"/>
        <w:rPr>
          <w:rFonts w:ascii="Times New Roman" w:hAnsi="Times New Roman" w:cs="Times New Roman"/>
          <w:sz w:val="28"/>
          <w:szCs w:val="28"/>
        </w:rPr>
      </w:pPr>
      <w:r w:rsidRPr="007D291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7D2919" w:rsidRPr="007D2919" w:rsidTr="007D2919">
        <w:tc>
          <w:tcPr>
            <w:tcW w:w="3190" w:type="dxa"/>
            <w:hideMark/>
          </w:tcPr>
          <w:p w:rsidR="007D2919" w:rsidRPr="007D2919" w:rsidRDefault="007D2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hideMark/>
          </w:tcPr>
          <w:p w:rsidR="007D2919" w:rsidRPr="007D2919" w:rsidRDefault="007D2919">
            <w:pPr>
              <w:tabs>
                <w:tab w:val="left" w:pos="315"/>
                <w:tab w:val="center" w:pos="1487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2919">
              <w:rPr>
                <w:rFonts w:ascii="Times New Roman" w:hAnsi="Times New Roman" w:cs="Times New Roman"/>
                <w:sz w:val="28"/>
                <w:szCs w:val="28"/>
              </w:rPr>
              <w:tab/>
              <w:t>г</w:t>
            </w:r>
            <w:proofErr w:type="gramStart"/>
            <w:r w:rsidRPr="007D291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D2919">
              <w:rPr>
                <w:rFonts w:ascii="Times New Roman" w:hAnsi="Times New Roman" w:cs="Times New Roman"/>
                <w:sz w:val="28"/>
                <w:szCs w:val="28"/>
              </w:rPr>
              <w:t>еленокумск</w:t>
            </w:r>
          </w:p>
        </w:tc>
        <w:tc>
          <w:tcPr>
            <w:tcW w:w="3190" w:type="dxa"/>
            <w:hideMark/>
          </w:tcPr>
          <w:p w:rsidR="007D2919" w:rsidRPr="007D2919" w:rsidRDefault="007D2919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7D291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</w:tr>
    </w:tbl>
    <w:p w:rsidR="007D2919" w:rsidRPr="007D2919" w:rsidRDefault="007D2919" w:rsidP="007D291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2919" w:rsidRPr="007D2919" w:rsidRDefault="007D2919" w:rsidP="007D291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287"/>
      </w:tblGrid>
      <w:tr w:rsidR="007D2919" w:rsidRPr="007D2919" w:rsidTr="007D2919">
        <w:tc>
          <w:tcPr>
            <w:tcW w:w="9287" w:type="dxa"/>
          </w:tcPr>
          <w:p w:rsidR="007D2919" w:rsidRPr="007D2919" w:rsidRDefault="007D2919" w:rsidP="007D291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291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7D2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Положения об оплате труда работников, руководителя муниципального казённого учреждения «Хозяйственно-эксплуатационная служба Советского городского округа»</w:t>
            </w:r>
          </w:p>
        </w:tc>
      </w:tr>
    </w:tbl>
    <w:p w:rsidR="007D2919" w:rsidRPr="007D2919" w:rsidRDefault="007D2919" w:rsidP="007D2919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291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D2919" w:rsidRPr="007D2919" w:rsidRDefault="007D2919" w:rsidP="007D2919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  <w:r w:rsidRPr="007D2919">
        <w:rPr>
          <w:rFonts w:ascii="Times New Roman" w:hAnsi="Times New Roman" w:cs="Times New Roman"/>
          <w:sz w:val="28"/>
          <w:szCs w:val="28"/>
        </w:rPr>
        <w:t xml:space="preserve">      </w:t>
      </w:r>
      <w:r w:rsidRPr="007D2919">
        <w:rPr>
          <w:rFonts w:ascii="Times New Roman" w:hAnsi="Times New Roman" w:cs="Times New Roman"/>
          <w:sz w:val="28"/>
          <w:szCs w:val="22"/>
        </w:rPr>
        <w:t>В соответствии с Трудовым кодексом Российской Федерации,  постановлением администрации Советского городского округа Ставропольского края от 09 января 2018 г. № 5 «Об установлении систем оплаты труда работников муниципальных бюджетных и казенных учреждений Советского городского округа Ставропольского края» (с изменениями) администрация Советского городского округа Ставропольского края</w:t>
      </w:r>
    </w:p>
    <w:p w:rsidR="007D2919" w:rsidRDefault="007D2919" w:rsidP="007D2919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</w:p>
    <w:p w:rsidR="007D2919" w:rsidRPr="007D2919" w:rsidRDefault="007D2919" w:rsidP="007D2919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  <w:r w:rsidRPr="007D2919">
        <w:rPr>
          <w:rFonts w:ascii="Times New Roman" w:hAnsi="Times New Roman" w:cs="Times New Roman"/>
          <w:sz w:val="28"/>
          <w:szCs w:val="22"/>
        </w:rPr>
        <w:t>ПОСТАНОВЛЯЕТ:</w:t>
      </w:r>
    </w:p>
    <w:p w:rsidR="007D2919" w:rsidRDefault="007D2919" w:rsidP="007D2919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</w:p>
    <w:p w:rsidR="007D2919" w:rsidRPr="007D2919" w:rsidRDefault="007D2919" w:rsidP="007D2919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  <w:r w:rsidRPr="007D2919">
        <w:rPr>
          <w:rFonts w:ascii="Times New Roman" w:hAnsi="Times New Roman" w:cs="Times New Roman"/>
          <w:sz w:val="28"/>
          <w:szCs w:val="22"/>
        </w:rPr>
        <w:t xml:space="preserve">1. Утвердить прилагаемое Положение об оплате труда работников, руководителя муниципального казённого учреждения «Хозяйственно-эксплуатационная служба Советского городского округа» (далее  – Положение). </w:t>
      </w:r>
    </w:p>
    <w:p w:rsidR="007D2919" w:rsidRPr="007D2919" w:rsidRDefault="007D2919" w:rsidP="007D29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        </w:t>
      </w:r>
      <w:r w:rsidRPr="007D2919">
        <w:rPr>
          <w:rFonts w:ascii="Times New Roman" w:hAnsi="Times New Roman" w:cs="Times New Roman"/>
          <w:sz w:val="28"/>
          <w:szCs w:val="22"/>
        </w:rPr>
        <w:t xml:space="preserve"> 2. Признать утратившими силу постановления администрации Советского городского округа Ставропольского края:</w:t>
      </w:r>
    </w:p>
    <w:p w:rsidR="007D2919" w:rsidRPr="007D2919" w:rsidRDefault="007D2919" w:rsidP="007D2919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  <w:r w:rsidRPr="007D2919">
        <w:rPr>
          <w:rFonts w:ascii="Times New Roman" w:hAnsi="Times New Roman" w:cs="Times New Roman"/>
          <w:sz w:val="28"/>
          <w:szCs w:val="22"/>
        </w:rPr>
        <w:t>- от 18 декабря 2018 г. № 1810 «Об утверждении Положения об оплате труда работников, руководителя муниципального казённого учреждения «Хозяйственно-эксплуатационная служба Советского городского округа»;</w:t>
      </w:r>
    </w:p>
    <w:p w:rsidR="007D2919" w:rsidRPr="007D2919" w:rsidRDefault="007D2919" w:rsidP="007D2919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  <w:r w:rsidRPr="007D2919">
        <w:rPr>
          <w:rFonts w:ascii="Times New Roman" w:hAnsi="Times New Roman" w:cs="Times New Roman"/>
          <w:sz w:val="28"/>
          <w:szCs w:val="22"/>
        </w:rPr>
        <w:t>- от 22 марта 2019 г. № 393 «О внесении изменений в Положение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утвержденное постановлением администрации Советского городского округа Ставропольского края от 18 декабря 2018 г. № 1810»;</w:t>
      </w:r>
    </w:p>
    <w:p w:rsidR="007D2919" w:rsidRDefault="007D2919" w:rsidP="007D2919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7D2919">
        <w:rPr>
          <w:rFonts w:ascii="Times New Roman" w:hAnsi="Times New Roman" w:cs="Times New Roman"/>
          <w:sz w:val="28"/>
          <w:szCs w:val="22"/>
        </w:rPr>
        <w:t xml:space="preserve">- от 02 сентября 2019 г. № 1139 «О внесении изменения в Положение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утвержденное постановлением администрации Советского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2"/>
        </w:rPr>
        <w:t>18 декабря 2018 г. № 1810»</w:t>
      </w:r>
    </w:p>
    <w:p w:rsidR="007D2919" w:rsidRPr="007D2919" w:rsidRDefault="007D2919" w:rsidP="007D2919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  <w:r w:rsidRPr="007D2919">
        <w:rPr>
          <w:rFonts w:ascii="Times New Roman" w:hAnsi="Times New Roman" w:cs="Times New Roman"/>
          <w:sz w:val="28"/>
          <w:szCs w:val="22"/>
        </w:rPr>
        <w:lastRenderedPageBreak/>
        <w:t>- от 08 ноября 2019 г. № 1432 «О внесении изменений в Положение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утвержденное постановлением администрации Советского городского округа Ставропольского края от 18 декабря 2018 г. № 1810»;</w:t>
      </w:r>
    </w:p>
    <w:p w:rsidR="007D2919" w:rsidRPr="007D2919" w:rsidRDefault="007D2919" w:rsidP="007D2919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  <w:r w:rsidRPr="007D2919">
        <w:rPr>
          <w:rFonts w:ascii="Times New Roman" w:hAnsi="Times New Roman" w:cs="Times New Roman"/>
          <w:sz w:val="28"/>
          <w:szCs w:val="22"/>
        </w:rPr>
        <w:t>- от 01 сентября 2021 г. № 1007 «О внесении изменений в Положение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утвержденное постановлением администрации Советского городского округа Ставропольского края от 18 декабря 2018 г. № 1810»;</w:t>
      </w:r>
    </w:p>
    <w:p w:rsidR="007D2919" w:rsidRPr="007D2919" w:rsidRDefault="007D2919" w:rsidP="007D2919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  <w:r w:rsidRPr="007D2919">
        <w:rPr>
          <w:rFonts w:ascii="Times New Roman" w:hAnsi="Times New Roman" w:cs="Times New Roman"/>
          <w:sz w:val="28"/>
          <w:szCs w:val="22"/>
        </w:rPr>
        <w:t>- от 02 ноября 2021 г. № 1243 «О внесении изменений в Положение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утвержденное постановлением администрации Советского городского округа Ставропольского края от 18 декабря 2018 г. № 1810».</w:t>
      </w:r>
    </w:p>
    <w:p w:rsidR="007D2919" w:rsidRPr="007D2919" w:rsidRDefault="007D2919" w:rsidP="007D2919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  <w:r w:rsidRPr="007D2919">
        <w:rPr>
          <w:rFonts w:ascii="Times New Roman" w:hAnsi="Times New Roman" w:cs="Times New Roman"/>
          <w:sz w:val="28"/>
          <w:szCs w:val="22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7D2919" w:rsidRPr="007D2919" w:rsidRDefault="007D2919" w:rsidP="007D2919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7D2919">
        <w:rPr>
          <w:rFonts w:ascii="Times New Roman" w:hAnsi="Times New Roman" w:cs="Times New Roman"/>
          <w:sz w:val="28"/>
          <w:szCs w:val="22"/>
        </w:rPr>
        <w:t xml:space="preserve">3. </w:t>
      </w:r>
      <w:proofErr w:type="gramStart"/>
      <w:r w:rsidRPr="007D2919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Pr="007D2919">
        <w:rPr>
          <w:rFonts w:ascii="Times New Roman" w:hAnsi="Times New Roman" w:cs="Times New Roman"/>
          <w:sz w:val="28"/>
          <w:szCs w:val="22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 </w:t>
      </w:r>
      <w:proofErr w:type="spellStart"/>
      <w:r w:rsidRPr="007D2919">
        <w:rPr>
          <w:rFonts w:ascii="Times New Roman" w:hAnsi="Times New Roman" w:cs="Times New Roman"/>
          <w:sz w:val="28"/>
          <w:szCs w:val="22"/>
        </w:rPr>
        <w:t>Недолугу</w:t>
      </w:r>
      <w:proofErr w:type="spellEnd"/>
      <w:r w:rsidRPr="007D2919">
        <w:rPr>
          <w:rFonts w:ascii="Times New Roman" w:hAnsi="Times New Roman" w:cs="Times New Roman"/>
          <w:sz w:val="28"/>
          <w:szCs w:val="22"/>
        </w:rPr>
        <w:t xml:space="preserve"> В.И.</w:t>
      </w:r>
    </w:p>
    <w:p w:rsidR="007D2919" w:rsidRPr="007D2919" w:rsidRDefault="007D2919" w:rsidP="007D2919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  <w:r w:rsidRPr="007D2919">
        <w:rPr>
          <w:rFonts w:ascii="Times New Roman" w:hAnsi="Times New Roman" w:cs="Times New Roman"/>
          <w:sz w:val="28"/>
          <w:szCs w:val="22"/>
        </w:rPr>
        <w:t xml:space="preserve">  4. Настоящее постановление вступает в силу </w:t>
      </w:r>
      <w:proofErr w:type="gramStart"/>
      <w:r w:rsidRPr="007D2919">
        <w:rPr>
          <w:rFonts w:ascii="Times New Roman" w:hAnsi="Times New Roman" w:cs="Times New Roman"/>
          <w:sz w:val="28"/>
          <w:szCs w:val="22"/>
        </w:rPr>
        <w:t>с даты</w:t>
      </w:r>
      <w:proofErr w:type="gramEnd"/>
      <w:r w:rsidRPr="007D2919">
        <w:rPr>
          <w:rFonts w:ascii="Times New Roman" w:hAnsi="Times New Roman" w:cs="Times New Roman"/>
          <w:sz w:val="28"/>
          <w:szCs w:val="22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 и распространяется на правоотношения, возникшие с 01 октября 2021 года.</w:t>
      </w:r>
    </w:p>
    <w:p w:rsidR="007D2919" w:rsidRPr="007D2919" w:rsidRDefault="007D2919" w:rsidP="007D2919">
      <w:pPr>
        <w:pStyle w:val="ConsPlusNormal"/>
        <w:jc w:val="both"/>
        <w:rPr>
          <w:rFonts w:ascii="Times New Roman" w:hAnsi="Times New Roman" w:cs="Times New Roman"/>
          <w:sz w:val="28"/>
          <w:szCs w:val="22"/>
        </w:rPr>
      </w:pPr>
      <w:r w:rsidRPr="007D2919">
        <w:rPr>
          <w:rFonts w:ascii="Times New Roman" w:hAnsi="Times New Roman" w:cs="Times New Roman"/>
          <w:sz w:val="28"/>
          <w:szCs w:val="22"/>
        </w:rPr>
        <w:tab/>
      </w:r>
    </w:p>
    <w:p w:rsidR="007D2919" w:rsidRPr="007D2919" w:rsidRDefault="007D2919" w:rsidP="007D2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91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681"/>
        <w:gridCol w:w="4606"/>
      </w:tblGrid>
      <w:tr w:rsidR="007D2919" w:rsidRPr="007D2919" w:rsidTr="007D2919">
        <w:tc>
          <w:tcPr>
            <w:tcW w:w="4681" w:type="dxa"/>
            <w:hideMark/>
          </w:tcPr>
          <w:p w:rsidR="007D2919" w:rsidRPr="007D2919" w:rsidRDefault="007D291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2919">
              <w:rPr>
                <w:rFonts w:ascii="Times New Roman" w:hAnsi="Times New Roman" w:cs="Times New Roman"/>
                <w:sz w:val="28"/>
                <w:szCs w:val="28"/>
              </w:rPr>
              <w:t>Глава Советского городского округа   Ставропольского края</w:t>
            </w:r>
          </w:p>
          <w:p w:rsidR="007D2919" w:rsidRPr="007D2919" w:rsidRDefault="007D2919">
            <w:pPr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D2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7D2919" w:rsidRPr="007D2919" w:rsidRDefault="007D2919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2919" w:rsidRPr="007D2919" w:rsidRDefault="007D2919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19" w:rsidRPr="007D2919" w:rsidRDefault="007D2919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2919">
              <w:rPr>
                <w:rFonts w:ascii="Times New Roman" w:hAnsi="Times New Roman" w:cs="Times New Roman"/>
                <w:sz w:val="28"/>
                <w:szCs w:val="28"/>
              </w:rPr>
              <w:t>С.Н. Воронков</w:t>
            </w:r>
          </w:p>
          <w:p w:rsidR="007D2919" w:rsidRPr="007D2919" w:rsidRDefault="007D2919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19" w:rsidRPr="007D2919" w:rsidRDefault="007D2919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19" w:rsidRPr="007D2919" w:rsidRDefault="007D2919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D2919" w:rsidRDefault="007D2919" w:rsidP="0064199E">
      <w:pPr>
        <w:spacing w:after="0" w:line="240" w:lineRule="auto"/>
        <w:ind w:left="-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2919" w:rsidRDefault="007D2919" w:rsidP="0064199E">
      <w:pPr>
        <w:spacing w:after="0" w:line="240" w:lineRule="auto"/>
        <w:ind w:left="-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2919" w:rsidRDefault="007D2919" w:rsidP="0064199E">
      <w:pPr>
        <w:spacing w:after="0" w:line="240" w:lineRule="auto"/>
        <w:ind w:left="-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2919" w:rsidRDefault="007D2919" w:rsidP="0064199E">
      <w:pPr>
        <w:spacing w:after="0" w:line="240" w:lineRule="auto"/>
        <w:ind w:left="-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2919" w:rsidRDefault="007D2919" w:rsidP="0064199E">
      <w:pPr>
        <w:spacing w:after="0" w:line="240" w:lineRule="auto"/>
        <w:ind w:left="-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2919" w:rsidRDefault="007D2919" w:rsidP="0064199E">
      <w:pPr>
        <w:spacing w:after="0" w:line="240" w:lineRule="auto"/>
        <w:ind w:left="-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2919" w:rsidRDefault="007D2919" w:rsidP="0064199E">
      <w:pPr>
        <w:spacing w:after="0" w:line="240" w:lineRule="auto"/>
        <w:ind w:left="-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2919" w:rsidRDefault="007D2919" w:rsidP="0064199E">
      <w:pPr>
        <w:spacing w:after="0" w:line="240" w:lineRule="auto"/>
        <w:ind w:left="-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14BC" w:rsidRPr="00957C25" w:rsidRDefault="008C14BC" w:rsidP="0064199E">
      <w:pPr>
        <w:spacing w:after="0" w:line="240" w:lineRule="auto"/>
        <w:ind w:left="-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8C14BC" w:rsidRPr="00957C25" w:rsidRDefault="008C14BC" w:rsidP="00F67876">
      <w:pPr>
        <w:spacing w:after="0" w:line="240" w:lineRule="auto"/>
        <w:ind w:left="-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8C14BC" w:rsidRPr="00957C25" w:rsidRDefault="008C14BC" w:rsidP="00957C25">
      <w:pPr>
        <w:spacing w:after="0" w:line="240" w:lineRule="auto"/>
        <w:ind w:left="-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8C14BC" w:rsidRPr="00957C25" w:rsidRDefault="008C14BC" w:rsidP="00957C25">
      <w:pPr>
        <w:spacing w:after="0" w:line="240" w:lineRule="auto"/>
        <w:ind w:left="-28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8C14BC" w:rsidRPr="00957C25" w:rsidRDefault="008A06D8" w:rsidP="00957C25">
      <w:pPr>
        <w:spacing w:after="108" w:line="329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___</w:t>
      </w:r>
      <w:r w:rsidR="008C14BC" w:rsidRPr="0095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_________2021</w:t>
      </w:r>
      <w:r w:rsidR="008C14BC" w:rsidRPr="00957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г.№ __ </w:t>
      </w:r>
    </w:p>
    <w:p w:rsidR="008C14BC" w:rsidRPr="00957C25" w:rsidRDefault="008C14BC" w:rsidP="00F67876">
      <w:pPr>
        <w:spacing w:before="100" w:beforeAutospacing="1" w:after="240" w:line="32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BC" w:rsidRPr="00957C25" w:rsidRDefault="008C14BC" w:rsidP="0064199E">
      <w:pPr>
        <w:spacing w:before="100" w:beforeAutospacing="1" w:after="108" w:line="329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8C14BC" w:rsidRPr="00957C25" w:rsidRDefault="008C14BC" w:rsidP="00F678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об оплате труда работников, руководителя муниципального казённого учреждения  «Хозяйственно-эксплуатационная служба Советского городского округа</w:t>
      </w:r>
      <w:r w:rsidRPr="00957C25">
        <w:rPr>
          <w:rFonts w:ascii="Times New Roman" w:eastAsia="Times New Roman" w:hAnsi="Times New Roman" w:cs="Aharoni"/>
          <w:sz w:val="28"/>
          <w:szCs w:val="28"/>
        </w:rPr>
        <w:t>»</w:t>
      </w:r>
    </w:p>
    <w:p w:rsidR="008C14BC" w:rsidRPr="00957C25" w:rsidRDefault="008C14BC" w:rsidP="00641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8C14BC" w:rsidRPr="00957C25" w:rsidRDefault="00091364" w:rsidP="00091364">
      <w:pPr>
        <w:pStyle w:val="a4"/>
        <w:spacing w:after="0" w:line="240" w:lineRule="auto"/>
        <w:ind w:left="0"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D3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Настоящее положение об оплате труда работников, руководителя муниципального казённого учреждения «Хозяйственно-эксплуатационная служба Советского городского округа»</w:t>
      </w:r>
      <w:r w:rsidR="00D3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(далее соответственно - Положение, Учреждение), разработано в соответствии с Трудовым кодексом Российской Федерации, постановлением администрации Советского городского округа Ставропольского края от 09 января 2018 г. № 5 «Об установлении систем оплаты труда работников муниципальных бюджетных, автономных и казённых учреждений Советского городского округа Ставропольского края</w:t>
      </w:r>
      <w:r w:rsidR="00417246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D3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2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38F3">
        <w:rPr>
          <w:rFonts w:ascii="Times New Roman" w:eastAsia="Times New Roman" w:hAnsi="Times New Roman" w:cs="Times New Roman"/>
          <w:sz w:val="28"/>
          <w:szCs w:val="28"/>
        </w:rPr>
        <w:t>с изменениями</w:t>
      </w:r>
      <w:r w:rsidR="004172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C14BC" w:rsidRPr="00957C25" w:rsidRDefault="008C14BC" w:rsidP="0009136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Настоящее Положение носи</w:t>
      </w:r>
      <w:r w:rsidR="00091364" w:rsidRPr="00957C25">
        <w:rPr>
          <w:rFonts w:ascii="Times New Roman" w:eastAsia="Times New Roman" w:hAnsi="Times New Roman" w:cs="Times New Roman"/>
          <w:sz w:val="28"/>
          <w:szCs w:val="28"/>
        </w:rPr>
        <w:t>т обязательный характер для Учре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ждения.</w:t>
      </w:r>
    </w:p>
    <w:p w:rsidR="008C14BC" w:rsidRPr="00957C25" w:rsidRDefault="008C14BC" w:rsidP="00A75632">
      <w:pPr>
        <w:pStyle w:val="a4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Положение включает в себя:</w:t>
      </w:r>
    </w:p>
    <w:p w:rsidR="008C14BC" w:rsidRPr="00957C25" w:rsidRDefault="008C14BC" w:rsidP="00A756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- размеры окладов (должностных окладов) работников Учреждения;</w:t>
      </w:r>
    </w:p>
    <w:p w:rsidR="008C14BC" w:rsidRPr="00957C25" w:rsidRDefault="008C14BC" w:rsidP="00A7563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- порядок и условия выплат компе</w:t>
      </w:r>
      <w:r w:rsidR="00091364" w:rsidRPr="00957C2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сационного характера;</w:t>
      </w:r>
    </w:p>
    <w:p w:rsidR="008C14BC" w:rsidRPr="00957C25" w:rsidRDefault="00A75632" w:rsidP="00A756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порядок и условия выплат стимулирующего характера;</w:t>
      </w:r>
    </w:p>
    <w:p w:rsidR="00A75632" w:rsidRPr="00957C25" w:rsidRDefault="00A75632" w:rsidP="00A75632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порядок оплаты руководителя Учреждения, его заместителя, глав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бухгалтера.</w:t>
      </w:r>
    </w:p>
    <w:p w:rsidR="008C14BC" w:rsidRPr="00957C25" w:rsidRDefault="00091364" w:rsidP="00A75632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3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Система оплаты труда работников Учреждения</w:t>
      </w:r>
    </w:p>
    <w:p w:rsidR="008C14BC" w:rsidRPr="00957C25" w:rsidRDefault="00091364" w:rsidP="00A75632">
      <w:pPr>
        <w:pStyle w:val="a4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1.2.1.</w:t>
      </w:r>
      <w:r w:rsidR="00D3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D3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оплаты труда работников Учреждения устанавливается с учетом:</w:t>
      </w:r>
    </w:p>
    <w:p w:rsidR="008C14BC" w:rsidRPr="00957C25" w:rsidRDefault="00A75632" w:rsidP="00C80728">
      <w:pPr>
        <w:pStyle w:val="a4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 или профессиональных стандартов;</w:t>
      </w:r>
    </w:p>
    <w:p w:rsidR="008C14BC" w:rsidRPr="00957C25" w:rsidRDefault="008C14BC" w:rsidP="00C80728">
      <w:pPr>
        <w:pStyle w:val="a4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3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 специалистов и служащих или профессиональных стандартов;</w:t>
      </w:r>
    </w:p>
    <w:p w:rsidR="008C14BC" w:rsidRPr="00957C25" w:rsidRDefault="008C14BC" w:rsidP="00C80728">
      <w:pPr>
        <w:pStyle w:val="a4"/>
        <w:spacing w:before="100" w:beforeAutospacing="1"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- государственных гарантий по оплате труда;</w:t>
      </w:r>
    </w:p>
    <w:p w:rsidR="008C14BC" w:rsidRPr="00957C25" w:rsidRDefault="008C14BC" w:rsidP="00C80728">
      <w:pPr>
        <w:pStyle w:val="a4"/>
        <w:spacing w:before="100" w:beforeAutospacing="1"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- перечня видов выплат компенсационного характера;</w:t>
      </w:r>
    </w:p>
    <w:p w:rsidR="008C14BC" w:rsidRPr="00957C25" w:rsidRDefault="008C14BC" w:rsidP="00C80728">
      <w:pPr>
        <w:pStyle w:val="a4"/>
        <w:spacing w:before="100" w:beforeAutospacing="1"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- перечня выплат стимулирующего характера;</w:t>
      </w:r>
    </w:p>
    <w:p w:rsidR="008C14BC" w:rsidRPr="00957C25" w:rsidRDefault="008C14BC" w:rsidP="00C80728">
      <w:pPr>
        <w:pStyle w:val="a4"/>
        <w:spacing w:before="100" w:beforeAutospacing="1"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- настоящего Положения;</w:t>
      </w:r>
    </w:p>
    <w:p w:rsidR="008C14BC" w:rsidRPr="00957C25" w:rsidRDefault="008C14BC" w:rsidP="003579FE">
      <w:pPr>
        <w:pStyle w:val="a4"/>
        <w:spacing w:before="100" w:beforeAutospacing="1"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3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единых рекомендаций Российской трехсторонней комиссии по регулированию социально-трудовых отношений</w:t>
      </w:r>
      <w:r w:rsidR="003579FE" w:rsidRPr="00957C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4BC" w:rsidRPr="00957C25" w:rsidRDefault="008C14BC" w:rsidP="003579FE">
      <w:pPr>
        <w:pStyle w:val="a4"/>
        <w:spacing w:before="100" w:beforeAutospacing="1"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мнения совета трудового коллектива работников Учреждения. </w:t>
      </w:r>
    </w:p>
    <w:p w:rsidR="008C14BC" w:rsidRPr="00957C25" w:rsidRDefault="003579FE" w:rsidP="00357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1.2.2.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Порядок и условия оплаты труда в Учреждении, включая порядок, условия и размеры выплат компенсационного и стимулирующего характера, устанавливаются коллек</w:t>
      </w:r>
      <w:r w:rsidR="00604DDF">
        <w:rPr>
          <w:rFonts w:ascii="Times New Roman" w:eastAsia="Times New Roman" w:hAnsi="Times New Roman" w:cs="Times New Roman"/>
          <w:sz w:val="28"/>
          <w:szCs w:val="28"/>
        </w:rPr>
        <w:t>тивным договором, соглашениями,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локальными</w:t>
      </w:r>
      <w:r w:rsidR="00D3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A0C" w:rsidRPr="00957C25">
        <w:rPr>
          <w:rFonts w:ascii="Times New Roman" w:eastAsia="Times New Roman" w:hAnsi="Times New Roman" w:cs="Times New Roman"/>
          <w:sz w:val="28"/>
          <w:szCs w:val="28"/>
        </w:rPr>
        <w:t>нор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52A0C" w:rsidRPr="00957C25">
        <w:rPr>
          <w:rFonts w:ascii="Times New Roman" w:eastAsia="Times New Roman" w:hAnsi="Times New Roman" w:cs="Times New Roman"/>
          <w:sz w:val="28"/>
          <w:szCs w:val="28"/>
        </w:rPr>
        <w:t>ативными актами, принимае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мыми в соответствии с трудовым законодательством Российской Федерации, иными нормативными правовыми актами Российской Федерации, Ставропольского края, содержащими нормы трудового права, и настоящим Положением.</w:t>
      </w:r>
    </w:p>
    <w:p w:rsidR="008C14BC" w:rsidRPr="00957C25" w:rsidRDefault="003579FE" w:rsidP="003579FE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1.2.3.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Фонд оплаты труда работников Учреждения формируется на календарный год, исходя из объема бюджетных ассигнований, на обеспечение выполнения функций Учреждения в бюджете Советского городского округа Ставропольского края на очередной финансовый год и плановый период.</w:t>
      </w:r>
    </w:p>
    <w:p w:rsidR="008C14BC" w:rsidRPr="00957C25" w:rsidRDefault="003579FE" w:rsidP="003579FE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1.2.4.</w:t>
      </w:r>
      <w:r w:rsidR="00D3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Изменение фонда оплаты труда в течение календарного года может производиться в следующих случаях:</w:t>
      </w:r>
    </w:p>
    <w:p w:rsidR="008C14BC" w:rsidRPr="00957C25" w:rsidRDefault="008C14BC" w:rsidP="003579FE">
      <w:pPr>
        <w:pStyle w:val="a4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3C59">
        <w:rPr>
          <w:rFonts w:ascii="Times New Roman" w:eastAsia="Times New Roman" w:hAnsi="Times New Roman" w:cs="Times New Roman"/>
          <w:sz w:val="28"/>
          <w:szCs w:val="28"/>
        </w:rPr>
        <w:t>проведение индексации базовых (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должностных) окладов;</w:t>
      </w:r>
    </w:p>
    <w:p w:rsidR="008C14BC" w:rsidRPr="00957C25" w:rsidRDefault="008C14BC" w:rsidP="003579FE">
      <w:pPr>
        <w:pStyle w:val="a4"/>
        <w:spacing w:before="100" w:beforeAutospacing="1"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- существенное изменение действующих условий оплаты труда;</w:t>
      </w:r>
    </w:p>
    <w:p w:rsidR="008C14BC" w:rsidRPr="00957C25" w:rsidRDefault="00E95C2C" w:rsidP="003579FE">
      <w:pPr>
        <w:pStyle w:val="a4"/>
        <w:spacing w:before="100" w:beforeAutospacing="1"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(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уменьшение) штатной численности</w:t>
      </w:r>
      <w:r w:rsidR="003579FE" w:rsidRPr="00957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4BC" w:rsidRPr="00D33C59" w:rsidRDefault="00D33C59" w:rsidP="00D33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579FE" w:rsidRPr="00957C25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93B">
        <w:rPr>
          <w:rFonts w:ascii="Times New Roman" w:eastAsia="Times New Roman" w:hAnsi="Times New Roman" w:cs="Times New Roman"/>
          <w:sz w:val="28"/>
          <w:szCs w:val="28"/>
        </w:rPr>
        <w:t xml:space="preserve">В состав заработной платы (части заработной платы) работников Учреждения, не превышающей минимального </w:t>
      </w:r>
      <w:proofErr w:type="gramStart"/>
      <w:r w:rsidR="00D1493B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="00D1493B">
        <w:rPr>
          <w:rFonts w:ascii="Times New Roman" w:eastAsia="Times New Roman" w:hAnsi="Times New Roman" w:cs="Times New Roman"/>
          <w:sz w:val="28"/>
          <w:szCs w:val="28"/>
        </w:rPr>
        <w:t>, повышенная оплата сверхурочной работы, работы в ночное время, выходные и нерабочие праздничные дни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оплата (доплата) работы, выполняемой в порядке совмещения профессий (должностей), </w:t>
      </w:r>
      <w:r w:rsidR="00D1493B">
        <w:rPr>
          <w:rFonts w:ascii="Times New Roman" w:eastAsia="Times New Roman" w:hAnsi="Times New Roman" w:cs="Times New Roman"/>
          <w:sz w:val="28"/>
          <w:szCs w:val="28"/>
        </w:rPr>
        <w:t>не включается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4BC" w:rsidRPr="00957C25" w:rsidRDefault="00B73DE1" w:rsidP="00B73DE1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D3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8C14BC" w:rsidRPr="00957C25" w:rsidRDefault="008C14BC" w:rsidP="00B73D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Условия оплаты труда, включая размер должностного оклада работника, выплаты компенсационного и стимулирующего характера, являются обязательными для включения в трудовой договор.</w:t>
      </w:r>
    </w:p>
    <w:p w:rsidR="008C14BC" w:rsidRPr="00957C25" w:rsidRDefault="00B73DE1" w:rsidP="00B73D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D3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Предельная доля оплаты труда работников административно-управленческого и вспомогательного персонала в фонде оплаты труда Учреждения устанавливается в размере не более 40 процентов.</w:t>
      </w:r>
    </w:p>
    <w:p w:rsidR="008C14BC" w:rsidRPr="00957C25" w:rsidRDefault="008C14BC" w:rsidP="00B73D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К основному персоналу Учреждения относятся работники Учреждения, непосредственно оказывающие услуги (выполняющие работы), направленные на достижение определенн</w:t>
      </w:r>
      <w:r w:rsidR="00B73DE1" w:rsidRPr="00957C2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 уставом Учреждения цели деятельности.</w:t>
      </w:r>
    </w:p>
    <w:p w:rsidR="008C14BC" w:rsidRPr="00957C25" w:rsidRDefault="008C14BC" w:rsidP="00490654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К вспомогательному персоналу Учреждения относятся работники Учреждения, создающие условия для оказания услуг (выполнения работ), направленных на достижение определенн</w:t>
      </w:r>
      <w:r w:rsidR="00C80728" w:rsidRPr="00957C2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 уставом Учреждения цели деятельности.</w:t>
      </w:r>
    </w:p>
    <w:p w:rsidR="008C14BC" w:rsidRPr="00957C25" w:rsidRDefault="008C14BC" w:rsidP="00C80728">
      <w:pPr>
        <w:pStyle w:val="a4"/>
        <w:spacing w:before="100" w:beforeAutospacing="1"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lastRenderedPageBreak/>
        <w:t>К административно-управленческому персоналу Учреждения относятся работники Учреждения, занятые управлением оказания услуг (выполнения работ), а также,</w:t>
      </w:r>
      <w:r w:rsidR="00D3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работники Учреждения, выполняющие административные функции, необходимые для обеспечения деятельности Учреждения.</w:t>
      </w:r>
    </w:p>
    <w:p w:rsidR="008C14BC" w:rsidRPr="00957C25" w:rsidRDefault="008C14BC" w:rsidP="00C80728">
      <w:pPr>
        <w:pStyle w:val="a4"/>
        <w:spacing w:before="100" w:beforeAutospacing="1"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Перечень основного, вспомогательного, административно-управленческого персонала определен </w:t>
      </w:r>
      <w:r w:rsidR="00D33C59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DD22BF">
        <w:rPr>
          <w:rFonts w:ascii="Times New Roman" w:eastAsia="Times New Roman" w:hAnsi="Times New Roman" w:cs="Times New Roman"/>
          <w:sz w:val="28"/>
          <w:szCs w:val="28"/>
        </w:rPr>
        <w:t xml:space="preserve">Положением (Приложение № </w:t>
      </w:r>
      <w:r w:rsidR="00DA36D7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4BC" w:rsidRPr="00957C25" w:rsidRDefault="00C80728" w:rsidP="00C80728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D3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Штатное расписание Учреж</w:t>
      </w:r>
      <w:r w:rsidR="00C70766">
        <w:rPr>
          <w:rFonts w:ascii="Times New Roman" w:eastAsia="Times New Roman" w:hAnsi="Times New Roman" w:cs="Times New Roman"/>
          <w:sz w:val="28"/>
          <w:szCs w:val="28"/>
        </w:rPr>
        <w:t>дения утверждается директором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Учреждения по согласованию с Учредителем и включает в себя все должности рабочих, служащих, специалистов, </w:t>
      </w:r>
      <w:r w:rsidR="00C70766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FE23D6" w:rsidRPr="00CB0F1C" w:rsidRDefault="008C14BC" w:rsidP="00604DDF">
      <w:pPr>
        <w:pStyle w:val="a4"/>
        <w:spacing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Размеры должностных окладов, ставок заработной пла</w:t>
      </w:r>
      <w:r w:rsidR="00C70766">
        <w:rPr>
          <w:rFonts w:ascii="Times New Roman" w:eastAsia="Times New Roman" w:hAnsi="Times New Roman" w:cs="Times New Roman"/>
          <w:sz w:val="28"/>
          <w:szCs w:val="28"/>
        </w:rPr>
        <w:t>ты устанавливаются директором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и в соответствии с настоящим Положением.</w:t>
      </w:r>
    </w:p>
    <w:p w:rsidR="00FE23D6" w:rsidRPr="00957C25" w:rsidRDefault="00FE23D6" w:rsidP="00FE23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1.7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директора Учреждения, его заместителя, главного бухгалтера, и среднемесячной заработной платы работников Учреждения (без учета заработной платы директора, его заместителя, главного бухгалтера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</w:t>
      </w:r>
      <w:r>
        <w:rPr>
          <w:rFonts w:ascii="Times New Roman" w:eastAsia="Times New Roman" w:hAnsi="Times New Roman" w:cs="Times New Roman"/>
          <w:sz w:val="28"/>
          <w:szCs w:val="28"/>
        </w:rPr>
        <w:t>кратности до 5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3D6" w:rsidRPr="00957C25" w:rsidRDefault="00FE23D6" w:rsidP="00FE23D6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Соотношение среднемесячной заработной платы директора Учреждения, его заместителя, главного бухгалтера и среднемесячной заработной платы работников Учреждения формируется за счет всех источников финансового обеспечения, ра</w:t>
      </w:r>
      <w:r w:rsidR="00D72ABE">
        <w:rPr>
          <w:rFonts w:ascii="Times New Roman" w:eastAsia="Times New Roman" w:hAnsi="Times New Roman" w:cs="Times New Roman"/>
          <w:sz w:val="28"/>
          <w:szCs w:val="28"/>
        </w:rPr>
        <w:t>ссчитывается на календарный год и</w:t>
      </w:r>
      <w:r w:rsidRPr="00FE23D6">
        <w:rPr>
          <w:rFonts w:ascii="Times New Roman" w:hAnsi="Times New Roman" w:cs="Times New Roman"/>
          <w:sz w:val="28"/>
          <w:szCs w:val="28"/>
        </w:rPr>
        <w:t xml:space="preserve"> определяется путем деления среднемесячной заработной платы руководителя Учреждения, его заместителей и главного бухгалтера на среднемесячную заработную плату работников этого учреждения</w:t>
      </w:r>
      <w:r w:rsidRPr="00E870A7">
        <w:rPr>
          <w:rFonts w:ascii="Arial" w:hAnsi="Arial" w:cs="Arial"/>
        </w:rPr>
        <w:t>.</w:t>
      </w:r>
    </w:p>
    <w:p w:rsidR="00FE23D6" w:rsidRPr="00957C25" w:rsidRDefault="00FE23D6" w:rsidP="00FE23D6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Определение размера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г. № 922 «Об особенностях порядка исчисления средней заработной платы».</w:t>
      </w:r>
    </w:p>
    <w:p w:rsidR="008C14BC" w:rsidRPr="00957C25" w:rsidRDefault="00C67775" w:rsidP="00D72A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E23D6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C80728" w:rsidRPr="00957C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766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вправе перера</w:t>
      </w:r>
      <w:r w:rsidR="00C72B9E" w:rsidRPr="00957C25">
        <w:rPr>
          <w:rFonts w:ascii="Times New Roman" w:eastAsia="Times New Roman" w:hAnsi="Times New Roman" w:cs="Times New Roman"/>
          <w:sz w:val="28"/>
          <w:szCs w:val="28"/>
        </w:rPr>
        <w:t>спределять средства между выпла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тами компе</w:t>
      </w:r>
      <w:r w:rsidR="00C72B9E" w:rsidRPr="00957C2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сационного и стимулирующего характера.</w:t>
      </w:r>
    </w:p>
    <w:p w:rsidR="008C14BC" w:rsidRPr="00957C25" w:rsidRDefault="00FE23D6" w:rsidP="00490654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C80728" w:rsidRPr="00957C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Экономия средств фонда оплаты труда </w:t>
      </w:r>
      <w:r w:rsidR="00C70766">
        <w:rPr>
          <w:rFonts w:ascii="Times New Roman" w:eastAsia="Times New Roman" w:hAnsi="Times New Roman" w:cs="Times New Roman"/>
          <w:sz w:val="28"/>
          <w:szCs w:val="28"/>
        </w:rPr>
        <w:t>может направляться директором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Учреждения на осуществление выплат стимулирующего характера и оказание материальной помощи работникам в соответствии с локальными нормативными актами Учреждения.</w:t>
      </w:r>
    </w:p>
    <w:p w:rsidR="003327D4" w:rsidRDefault="003327D4" w:rsidP="003327D4">
      <w:pPr>
        <w:pStyle w:val="a4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7D4" w:rsidRDefault="00C80728" w:rsidP="003327D4">
      <w:pPr>
        <w:pStyle w:val="a4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ПОРЯДОК И УСЛОВИЯ УСТАНОВЛЕНИЯ ДОЛЖНОСТНЫХ ОКЛАДОВ РАБОТНИКОВ УЧРЕЖДЕНИЯ</w:t>
      </w:r>
    </w:p>
    <w:p w:rsidR="008C14BC" w:rsidRPr="003327D4" w:rsidRDefault="00C67775" w:rsidP="003327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80728" w:rsidRPr="003327D4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3327D4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работников Учреждения состоит </w:t>
      </w:r>
      <w:proofErr w:type="gramStart"/>
      <w:r w:rsidR="008C14BC" w:rsidRPr="003327D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8C14BC" w:rsidRPr="003327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14BC" w:rsidRPr="00957C25" w:rsidRDefault="008C14BC" w:rsidP="003327D4">
      <w:pPr>
        <w:pStyle w:val="a4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должностного оклада;</w:t>
      </w:r>
    </w:p>
    <w:p w:rsidR="008C14BC" w:rsidRPr="00957C25" w:rsidRDefault="008C14BC" w:rsidP="003327D4">
      <w:pPr>
        <w:pStyle w:val="a4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выплат компенсационного характера;</w:t>
      </w:r>
    </w:p>
    <w:p w:rsidR="008C14BC" w:rsidRPr="00957C25" w:rsidRDefault="00C67775" w:rsidP="003327D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выплат стимулирующего характера.</w:t>
      </w:r>
    </w:p>
    <w:p w:rsidR="004165A6" w:rsidRPr="003327D4" w:rsidRDefault="00A533F4" w:rsidP="003327D4">
      <w:pPr>
        <w:tabs>
          <w:tab w:val="left" w:pos="567"/>
        </w:tabs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Размеры должностных окладов работников Учреждения устанавливаются на основании отнесения занимаемой должности к профессиональной квалификационной группе, квалификационному уровню в соответствии с приказами Министерства здравоохранения и социального развития Российской Федер</w:t>
      </w:r>
      <w:r w:rsidR="00952A0C" w:rsidRPr="00957C25">
        <w:rPr>
          <w:rFonts w:ascii="Times New Roman" w:eastAsia="Times New Roman" w:hAnsi="Times New Roman" w:cs="Times New Roman"/>
          <w:sz w:val="28"/>
          <w:szCs w:val="28"/>
        </w:rPr>
        <w:t>ации от 29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952A0C" w:rsidRPr="00957C25">
        <w:rPr>
          <w:rFonts w:ascii="Times New Roman" w:eastAsia="Times New Roman" w:hAnsi="Times New Roman" w:cs="Times New Roman"/>
          <w:sz w:val="28"/>
          <w:szCs w:val="28"/>
        </w:rPr>
        <w:t>2008 г. № 247н «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952A0C" w:rsidRPr="00957C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4780">
        <w:rPr>
          <w:rFonts w:ascii="Times New Roman" w:eastAsia="Times New Roman" w:hAnsi="Times New Roman" w:cs="Times New Roman"/>
          <w:sz w:val="28"/>
          <w:szCs w:val="28"/>
        </w:rPr>
        <w:t>, от 29.05.2008 г. № 248н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A0C" w:rsidRPr="00957C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478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утвержден</w:t>
      </w:r>
      <w:r w:rsidR="00FB4780">
        <w:rPr>
          <w:rFonts w:ascii="Times New Roman" w:eastAsia="Times New Roman" w:hAnsi="Times New Roman" w:cs="Times New Roman"/>
          <w:sz w:val="28"/>
          <w:szCs w:val="28"/>
        </w:rPr>
        <w:t>ии  профессиональных квалификационных групп общеотраслевых профессий рабочих</w:t>
      </w:r>
      <w:r w:rsidR="00952A0C" w:rsidRPr="00957C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36D7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размерах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4165A6" w:rsidRPr="00957C25" w:rsidRDefault="004165A6" w:rsidP="00F67876">
      <w:pPr>
        <w:pStyle w:val="a4"/>
        <w:spacing w:before="100" w:beforeAutospacing="1"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7"/>
        <w:gridCol w:w="2550"/>
        <w:gridCol w:w="2263"/>
        <w:gridCol w:w="2470"/>
        <w:gridCol w:w="1705"/>
      </w:tblGrid>
      <w:tr w:rsidR="008C14BC" w:rsidRPr="00957C25" w:rsidTr="00C70766">
        <w:trPr>
          <w:tblCellSpacing w:w="0" w:type="dxa"/>
        </w:trPr>
        <w:tc>
          <w:tcPr>
            <w:tcW w:w="262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4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1193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302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899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должностного оклада, руб</w:t>
            </w:r>
            <w:r w:rsidR="00DA36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/мес.</w:t>
            </w:r>
          </w:p>
        </w:tc>
      </w:tr>
      <w:tr w:rsidR="008C14BC" w:rsidRPr="00957C25" w:rsidTr="00C70766">
        <w:trPr>
          <w:tblCellSpacing w:w="0" w:type="dxa"/>
        </w:trPr>
        <w:tc>
          <w:tcPr>
            <w:tcW w:w="262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4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Общеотраслевые должности 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 второго уровня</w:t>
            </w:r>
          </w:p>
        </w:tc>
        <w:tc>
          <w:tcPr>
            <w:tcW w:w="1193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кадрам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hideMark/>
          </w:tcPr>
          <w:p w:rsidR="008C14BC" w:rsidRPr="00957C25" w:rsidRDefault="00641504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5545</w:t>
            </w:r>
          </w:p>
        </w:tc>
      </w:tr>
      <w:tr w:rsidR="008C14BC" w:rsidRPr="00957C25" w:rsidTr="00C70766">
        <w:trPr>
          <w:tblCellSpacing w:w="0" w:type="dxa"/>
        </w:trPr>
        <w:tc>
          <w:tcPr>
            <w:tcW w:w="262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44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1193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1302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Инженер-программист</w:t>
            </w:r>
          </w:p>
          <w:p w:rsidR="008C14BC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</w:t>
            </w:r>
          </w:p>
          <w:p w:rsidR="00986794" w:rsidRPr="00957C25" w:rsidRDefault="00986794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899" w:type="pct"/>
            <w:hideMark/>
          </w:tcPr>
          <w:p w:rsidR="008C14BC" w:rsidRPr="00957C25" w:rsidRDefault="006F33F2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6312</w:t>
            </w:r>
          </w:p>
        </w:tc>
      </w:tr>
      <w:tr w:rsidR="008C14BC" w:rsidRPr="00957C25" w:rsidTr="00C70766">
        <w:trPr>
          <w:tblCellSpacing w:w="0" w:type="dxa"/>
        </w:trPr>
        <w:tc>
          <w:tcPr>
            <w:tcW w:w="262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4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1193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квалификационный уровень(1-й разряд)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квалификационн</w:t>
            </w: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ый уровень (2-й разряд)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Вахтёр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Кассир билетный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котельных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Уборщик служебных </w:t>
            </w: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899" w:type="pct"/>
            <w:hideMark/>
          </w:tcPr>
          <w:p w:rsidR="008C14BC" w:rsidRPr="00957C25" w:rsidRDefault="006F33F2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4238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4BC" w:rsidRPr="00957C25" w:rsidTr="00C70766">
        <w:trPr>
          <w:trHeight w:val="3067"/>
          <w:tblCellSpacing w:w="0" w:type="dxa"/>
        </w:trPr>
        <w:tc>
          <w:tcPr>
            <w:tcW w:w="262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44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1193" w:type="pct"/>
            <w:hideMark/>
          </w:tcPr>
          <w:p w:rsidR="008C14BC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квалификационный уровень (4-й разряд)</w:t>
            </w:r>
          </w:p>
          <w:p w:rsidR="00C67775" w:rsidRPr="00957C25" w:rsidRDefault="00C67775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квалификационный уровень (6-й разряд)</w:t>
            </w:r>
          </w:p>
        </w:tc>
        <w:tc>
          <w:tcPr>
            <w:tcW w:w="1302" w:type="pct"/>
            <w:hideMark/>
          </w:tcPr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автомобиля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Слесарь-ремонтник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Слесарь-сантехник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899" w:type="pct"/>
            <w:hideMark/>
          </w:tcPr>
          <w:p w:rsidR="008C14BC" w:rsidRPr="00957C25" w:rsidRDefault="006F33F2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5851</w:t>
            </w: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Pr="00957C25" w:rsidRDefault="008C14BC" w:rsidP="00F678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7775" w:rsidRDefault="00C67775" w:rsidP="00416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14BC" w:rsidRDefault="004165A6" w:rsidP="00416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6187</w:t>
            </w:r>
          </w:p>
          <w:p w:rsidR="004165A6" w:rsidRDefault="004165A6" w:rsidP="00416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5A6" w:rsidRPr="004165A6" w:rsidRDefault="004165A6" w:rsidP="004165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56F5" w:rsidRDefault="005356F5" w:rsidP="00535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6F5" w:rsidRPr="005356F5" w:rsidRDefault="00C668A3" w:rsidP="005356F5">
      <w:pPr>
        <w:pStyle w:val="a9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5356F5">
        <w:rPr>
          <w:rFonts w:ascii="Times New Roman" w:eastAsia="Times New Roman" w:hAnsi="Times New Roman" w:cs="Times New Roman"/>
          <w:sz w:val="28"/>
          <w:szCs w:val="28"/>
        </w:rPr>
        <w:t xml:space="preserve">     2.3.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6F5" w:rsidRPr="005356F5">
        <w:rPr>
          <w:rFonts w:ascii="Times New Roman" w:eastAsia="Andale Sans UI" w:hAnsi="Times New Roman" w:cs="Times New Roman"/>
          <w:sz w:val="28"/>
          <w:szCs w:val="28"/>
        </w:rPr>
        <w:t xml:space="preserve">Размеры должностных окладов работников </w:t>
      </w:r>
      <w:r w:rsidR="008B0F66">
        <w:rPr>
          <w:rFonts w:ascii="Times New Roman" w:eastAsia="Andale Sans UI" w:hAnsi="Times New Roman" w:cs="Times New Roman"/>
          <w:sz w:val="28"/>
          <w:szCs w:val="28"/>
        </w:rPr>
        <w:t>У</w:t>
      </w:r>
      <w:r w:rsidR="005356F5" w:rsidRPr="005356F5">
        <w:rPr>
          <w:rFonts w:ascii="Times New Roman" w:eastAsia="Andale Sans UI" w:hAnsi="Times New Roman" w:cs="Times New Roman"/>
          <w:sz w:val="28"/>
          <w:szCs w:val="28"/>
        </w:rPr>
        <w:t>чреждения</w:t>
      </w:r>
      <w:r w:rsidR="008B0F66">
        <w:rPr>
          <w:rFonts w:ascii="Times New Roman" w:eastAsia="Andale Sans UI" w:hAnsi="Times New Roman" w:cs="Times New Roman"/>
          <w:sz w:val="28"/>
          <w:szCs w:val="28"/>
        </w:rPr>
        <w:t>,</w:t>
      </w:r>
      <w:r w:rsidR="005356F5" w:rsidRPr="005356F5">
        <w:rPr>
          <w:rFonts w:ascii="Times New Roman" w:eastAsia="Andale Sans UI" w:hAnsi="Times New Roman" w:cs="Times New Roman"/>
          <w:sz w:val="28"/>
          <w:szCs w:val="28"/>
        </w:rPr>
        <w:t xml:space="preserve"> занимающих должности, не включенные в профессиональные квалифицированные группы</w:t>
      </w:r>
    </w:p>
    <w:p w:rsidR="005356F5" w:rsidRPr="005356F5" w:rsidRDefault="005356F5" w:rsidP="005356F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tbl>
      <w:tblPr>
        <w:tblStyle w:val="4"/>
        <w:tblW w:w="9498" w:type="dxa"/>
        <w:tblInd w:w="108" w:type="dxa"/>
        <w:tblLayout w:type="fixed"/>
        <w:tblLook w:val="04A0"/>
      </w:tblPr>
      <w:tblGrid>
        <w:gridCol w:w="6571"/>
        <w:gridCol w:w="2927"/>
      </w:tblGrid>
      <w:tr w:rsidR="005356F5" w:rsidTr="005356F5">
        <w:tc>
          <w:tcPr>
            <w:tcW w:w="6571" w:type="dxa"/>
          </w:tcPr>
          <w:p w:rsidR="005356F5" w:rsidRDefault="005356F5" w:rsidP="006D51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27" w:type="dxa"/>
          </w:tcPr>
          <w:p w:rsidR="005356F5" w:rsidRDefault="005356F5" w:rsidP="006D51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должностного оклада, руб.</w:t>
            </w:r>
          </w:p>
        </w:tc>
      </w:tr>
      <w:tr w:rsidR="005356F5" w:rsidTr="005356F5">
        <w:tc>
          <w:tcPr>
            <w:tcW w:w="6571" w:type="dxa"/>
          </w:tcPr>
          <w:p w:rsidR="005356F5" w:rsidRDefault="005356F5" w:rsidP="006D51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</w:t>
            </w:r>
            <w:proofErr w:type="gramStart"/>
            <w:r>
              <w:rPr>
                <w:color w:val="000000"/>
                <w:sz w:val="28"/>
                <w:szCs w:val="28"/>
              </w:rPr>
              <w:t>ст в сф</w:t>
            </w:r>
            <w:proofErr w:type="gramEnd"/>
            <w:r>
              <w:rPr>
                <w:color w:val="000000"/>
                <w:sz w:val="28"/>
                <w:szCs w:val="28"/>
              </w:rPr>
              <w:t>ере закупок</w:t>
            </w:r>
          </w:p>
        </w:tc>
        <w:tc>
          <w:tcPr>
            <w:tcW w:w="2927" w:type="dxa"/>
          </w:tcPr>
          <w:p w:rsidR="005356F5" w:rsidRDefault="00701AD7" w:rsidP="006D51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6312</w:t>
            </w:r>
          </w:p>
        </w:tc>
      </w:tr>
    </w:tbl>
    <w:p w:rsidR="008C14BC" w:rsidRPr="00957C25" w:rsidRDefault="005356F5" w:rsidP="00490654">
      <w:pPr>
        <w:pStyle w:val="a4"/>
        <w:tabs>
          <w:tab w:val="left" w:pos="567"/>
        </w:tabs>
        <w:spacing w:before="100" w:beforeAutospacing="1" w:after="0" w:line="240" w:lineRule="auto"/>
        <w:ind w:left="-142" w:firstLine="5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A533F4" w:rsidRPr="00957C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Размеры должностных окладов, ставок заработной платы устанавливаются директором Учреждения на основании требований</w:t>
      </w:r>
      <w:r w:rsidR="009C0984">
        <w:rPr>
          <w:rFonts w:ascii="Times New Roman" w:eastAsia="Times New Roman" w:hAnsi="Times New Roman" w:cs="Times New Roman"/>
          <w:sz w:val="28"/>
          <w:szCs w:val="28"/>
        </w:rPr>
        <w:t xml:space="preserve"> к профессиональной подготовке</w:t>
      </w:r>
      <w:r w:rsidR="002E5D1D">
        <w:rPr>
          <w:rFonts w:ascii="Times New Roman" w:eastAsia="Times New Roman" w:hAnsi="Times New Roman" w:cs="Times New Roman"/>
          <w:sz w:val="28"/>
          <w:szCs w:val="28"/>
        </w:rPr>
        <w:t xml:space="preserve"> и уровню квалификации работников</w:t>
      </w:r>
      <w:r w:rsidR="008B0F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8C14BC" w:rsidRPr="00957C25" w:rsidRDefault="005356F5" w:rsidP="00490654">
      <w:pPr>
        <w:pStyle w:val="a4"/>
        <w:tabs>
          <w:tab w:val="left" w:pos="567"/>
        </w:tabs>
        <w:spacing w:before="100" w:beforeAutospacing="1" w:after="0" w:line="240" w:lineRule="auto"/>
        <w:ind w:left="-142" w:firstLine="5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A533F4" w:rsidRPr="00957C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Размеры должностных окладов работников Учреждения индексируются в соответствии с законодательством Ставропольского края, нормативными правовыми актами Ставропольского края и правовыми актами органов местного самоуправления Советского городского округа Ставропольского края.</w:t>
      </w:r>
    </w:p>
    <w:p w:rsidR="00952A0C" w:rsidRPr="00957C25" w:rsidRDefault="00952A0C" w:rsidP="00F67876">
      <w:pPr>
        <w:pStyle w:val="a4"/>
        <w:spacing w:before="100" w:beforeAutospacing="1"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BC" w:rsidRPr="00957C25" w:rsidRDefault="00A533F4" w:rsidP="00A533F4">
      <w:pPr>
        <w:pStyle w:val="a4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ПОРЯДОК И УСЛОВИЯ УСТАНОВЛЕНИЯ ВЫПЛАТ КОМПЕНСАЦИОННОГО ХАРАКТЕРА</w:t>
      </w:r>
      <w:r w:rsidR="002E5D1D">
        <w:rPr>
          <w:rFonts w:ascii="Times New Roman" w:eastAsia="Times New Roman" w:hAnsi="Times New Roman" w:cs="Times New Roman"/>
          <w:sz w:val="28"/>
          <w:szCs w:val="28"/>
        </w:rPr>
        <w:t xml:space="preserve"> РАБОТНИКАМ УЧРЕЖДЕНИЯ</w:t>
      </w:r>
    </w:p>
    <w:p w:rsidR="00952A0C" w:rsidRPr="00957C25" w:rsidRDefault="00952A0C" w:rsidP="00F67876">
      <w:pPr>
        <w:pStyle w:val="a4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BC" w:rsidRPr="00957C25" w:rsidRDefault="00A533F4" w:rsidP="00A533F4">
      <w:pPr>
        <w:spacing w:before="100" w:beforeAutospacing="1"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Работникам Учреждения могут быть установлены следующие выплаты компенсационного характера:</w:t>
      </w:r>
    </w:p>
    <w:p w:rsidR="008C14BC" w:rsidRPr="00957C25" w:rsidRDefault="008C14BC" w:rsidP="00A533F4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- за работу с вредными и (или) опасными условиями труда;</w:t>
      </w:r>
    </w:p>
    <w:p w:rsidR="008C14BC" w:rsidRPr="00957C25" w:rsidRDefault="008C14BC" w:rsidP="00A533F4">
      <w:pPr>
        <w:pStyle w:val="a4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- за совмещение профессий (должностей);</w:t>
      </w:r>
    </w:p>
    <w:p w:rsidR="008C14BC" w:rsidRPr="00957C25" w:rsidRDefault="008C14BC" w:rsidP="00A533F4">
      <w:pPr>
        <w:pStyle w:val="a4"/>
        <w:spacing w:before="100" w:beforeAutospacing="1"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- за расширение зон обслуживания;</w:t>
      </w:r>
    </w:p>
    <w:p w:rsidR="008C14BC" w:rsidRPr="00957C25" w:rsidRDefault="00A533F4" w:rsidP="00490654">
      <w:pPr>
        <w:pStyle w:val="a4"/>
        <w:tabs>
          <w:tab w:val="left" w:pos="567"/>
        </w:tabs>
        <w:spacing w:before="100" w:beforeAutospacing="1"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8C14BC" w:rsidRPr="00957C25" w:rsidRDefault="008C14BC" w:rsidP="00A533F4">
      <w:pPr>
        <w:pStyle w:val="a4"/>
        <w:spacing w:before="100" w:beforeAutospacing="1"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- за работу в ночное время;</w:t>
      </w:r>
    </w:p>
    <w:p w:rsidR="008C14BC" w:rsidRPr="00957C25" w:rsidRDefault="008C14BC" w:rsidP="00A533F4">
      <w:pPr>
        <w:pStyle w:val="a4"/>
        <w:spacing w:before="100" w:beforeAutospacing="1"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- за работу в выходные и нерабочие праздничные дни;</w:t>
      </w:r>
    </w:p>
    <w:p w:rsidR="008C14BC" w:rsidRPr="00957C25" w:rsidRDefault="008C14BC" w:rsidP="00A533F4">
      <w:pPr>
        <w:pStyle w:val="a4"/>
        <w:spacing w:before="100" w:beforeAutospacing="1"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- за сверхурочную работу.</w:t>
      </w:r>
    </w:p>
    <w:p w:rsidR="008C14BC" w:rsidRPr="00957C25" w:rsidRDefault="008C14BC" w:rsidP="00A533F4">
      <w:pPr>
        <w:pStyle w:val="a4"/>
        <w:spacing w:before="100" w:beforeAutospacing="1"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в процентах </w:t>
      </w:r>
      <w:r w:rsidR="00952A0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и в фиксированной сумме к должностному окладу и не 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образуют новый должностной оклад и не учитываются при начислении стимулирующих и иных выплат, установленных к должностному окладу.</w:t>
      </w:r>
    </w:p>
    <w:p w:rsidR="008C14BC" w:rsidRPr="00957C25" w:rsidRDefault="00A533F4" w:rsidP="00A533F4">
      <w:pPr>
        <w:pStyle w:val="a4"/>
        <w:spacing w:before="100" w:beforeAutospacing="1"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3.1.1.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Доплата за совмещение профессий (должностей) устанавливается работнику </w:t>
      </w:r>
      <w:proofErr w:type="gramStart"/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совмещение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8C14BC" w:rsidRPr="00957C25" w:rsidRDefault="00A533F4" w:rsidP="00A533F4">
      <w:pPr>
        <w:pStyle w:val="a4"/>
        <w:spacing w:before="100" w:beforeAutospacing="1"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3.1.2.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Доплата за расширение зон обслуживания устанавливается работнику при расширении зон обслуживания. Размер доплаты и срок, на который она </w:t>
      </w:r>
      <w:proofErr w:type="gramStart"/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proofErr w:type="gramEnd"/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 соглашению сторон трудового договора с учетом содержания и (или) объема дополнительной работы.</w:t>
      </w:r>
    </w:p>
    <w:p w:rsidR="008C14BC" w:rsidRPr="00957C25" w:rsidRDefault="00A533F4" w:rsidP="00A533F4">
      <w:pPr>
        <w:pStyle w:val="a4"/>
        <w:spacing w:before="100" w:beforeAutospacing="1"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3.1.3.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его трудовым договором. Размер допла</w:t>
      </w:r>
      <w:r w:rsidR="00C72B9E" w:rsidRPr="00957C25">
        <w:rPr>
          <w:rFonts w:ascii="Times New Roman" w:eastAsia="Times New Roman" w:hAnsi="Times New Roman" w:cs="Times New Roman"/>
          <w:sz w:val="28"/>
          <w:szCs w:val="28"/>
        </w:rPr>
        <w:t>ты и срок, на который она устана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вливается, определяется по соглашению сторон трудового договора с учетом содержания и (или) объема дополнительной работы.</w:t>
      </w:r>
    </w:p>
    <w:p w:rsidR="008C14BC" w:rsidRPr="00957C25" w:rsidRDefault="00A533F4" w:rsidP="00902A02">
      <w:pPr>
        <w:pStyle w:val="a4"/>
        <w:spacing w:before="100" w:beforeAutospacing="1"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3.1.4.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Работа в выходные или нерабочие праздничные дни оплачивается работникам, в соответствии со статьей 153 Трудового кодекса Российской Федерации, в двойном размере. </w:t>
      </w:r>
      <w:proofErr w:type="gramStart"/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Работникам, получающим должностной оклад, оплата производится в одинарном размере дневной или часовой ставки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в размере двойной дневной или часовой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lastRenderedPageBreak/>
        <w:t>ставки сверх должностного оклада, если работа производилась сверх месячной нормы рабочего времени.</w:t>
      </w:r>
      <w:proofErr w:type="gramEnd"/>
    </w:p>
    <w:p w:rsidR="008C14BC" w:rsidRPr="00957C25" w:rsidRDefault="008C14BC" w:rsidP="00902A02">
      <w:pPr>
        <w:pStyle w:val="a4"/>
        <w:spacing w:before="100" w:beforeAutospacing="1"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C14BC" w:rsidRPr="00957C25" w:rsidRDefault="00902A02" w:rsidP="00902A02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3.1.5.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Оплата сверхурочной работы составляет за первые два часа работы в полуторном размере, за последующие часы – в двойном размере от должностного оклада в соответствии со статьей 152 Трудового кодекса Российской Федерации. По желанию работника сверхурочная работа может компенсироваться предоставлением дополнительного времени отдыха, но не менее времени отработанного сверхурочно.</w:t>
      </w:r>
    </w:p>
    <w:p w:rsidR="008C14BC" w:rsidRPr="00957C25" w:rsidRDefault="00902A02" w:rsidP="00902A02">
      <w:pPr>
        <w:pStyle w:val="a4"/>
        <w:spacing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3.1.6.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Оплата труда работников, занятых на работах с вредными и</w:t>
      </w:r>
      <w:r w:rsidR="001D1906">
        <w:rPr>
          <w:rFonts w:ascii="Times New Roman" w:eastAsia="Times New Roman" w:hAnsi="Times New Roman" w:cs="Times New Roman"/>
          <w:sz w:val="28"/>
          <w:szCs w:val="28"/>
        </w:rPr>
        <w:t xml:space="preserve"> (или) опасными условиями труда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</w:t>
      </w:r>
      <w:r w:rsidR="001D190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</w:t>
      </w:r>
      <w:r w:rsidR="00706F85">
        <w:rPr>
          <w:rFonts w:ascii="Times New Roman" w:eastAsia="Times New Roman" w:hAnsi="Times New Roman" w:cs="Times New Roman"/>
          <w:sz w:val="28"/>
          <w:szCs w:val="28"/>
        </w:rPr>
        <w:t>ьёй 147 Трудового К</w:t>
      </w:r>
      <w:r w:rsidR="001D1906">
        <w:rPr>
          <w:rFonts w:ascii="Times New Roman" w:eastAsia="Times New Roman" w:hAnsi="Times New Roman" w:cs="Times New Roman"/>
          <w:sz w:val="28"/>
          <w:szCs w:val="28"/>
        </w:rPr>
        <w:t>одекса</w:t>
      </w:r>
      <w:r w:rsidR="00706F8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результатами специальной оценки условий труда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в повышенном размере.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от должностного оклада, установленного для различных видов работ с нормальными условиями труда.</w:t>
      </w:r>
    </w:p>
    <w:p w:rsidR="008C14BC" w:rsidRPr="00957C25" w:rsidRDefault="00902A02" w:rsidP="00902A02">
      <w:pPr>
        <w:pStyle w:val="a4"/>
        <w:spacing w:before="100" w:beforeAutospacing="1"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3.1.7.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Оплата труда работников в ночное время, в период с 22 до 06 часов оплачивается в повышенном размере и не ниже размеров, установленных трудовым законодательством Р</w:t>
      </w:r>
      <w:r w:rsidR="00952A0C" w:rsidRPr="00957C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ссийской Федерации и иными нормативными правовыми актами, содержащими нормы трудового права. Размер повышения оплаты труда за работу в ночное время в Учреждении составляет 20 процентов должностного оклада, рас</w:t>
      </w:r>
      <w:r w:rsidR="00E41FC1" w:rsidRPr="00957C2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читанного за час работы работника в ночное время. 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году.</w:t>
      </w:r>
    </w:p>
    <w:p w:rsidR="008C14BC" w:rsidRPr="00957C25" w:rsidRDefault="00C67775" w:rsidP="00902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A02" w:rsidRPr="00957C25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Размеры выплат компенсационного характера устанавливаются в пределах </w:t>
      </w:r>
      <w:proofErr w:type="gramStart"/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и не могут быть ниже размеров компенсационных выплат, предусмотренных трудовым законодательством Российской Федерации и иными нормативными правовыми актами Российской Федерации, содержащими нормы трудового права.</w:t>
      </w:r>
    </w:p>
    <w:p w:rsidR="008C14BC" w:rsidRPr="00957C25" w:rsidRDefault="00C67775" w:rsidP="00490654">
      <w:pPr>
        <w:pStyle w:val="a4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2A02" w:rsidRPr="00957C25"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Работникам, занимающим штатную должность с неполным рабочим днем, компенсационные выплаты устанавливаются пропорционально отработанному времени.</w:t>
      </w:r>
    </w:p>
    <w:p w:rsidR="00952A0C" w:rsidRPr="00957C25" w:rsidRDefault="00952A0C" w:rsidP="00F67876">
      <w:pPr>
        <w:pStyle w:val="a4"/>
        <w:spacing w:before="100" w:beforeAutospacing="1"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27D4" w:rsidRDefault="003327D4" w:rsidP="00902A02">
      <w:pPr>
        <w:pStyle w:val="a4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4BC" w:rsidRPr="00957C25" w:rsidRDefault="00902A02" w:rsidP="00902A02">
      <w:pPr>
        <w:pStyle w:val="a4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ПОРЯДОК И УСЛОВИЯ УСТАНОВЛЕНИЯ ВЫПЛАТ СТИМУЛИРУЮЩЕГО ХАРАКТЕРА</w:t>
      </w:r>
      <w:r w:rsidR="001D1906">
        <w:rPr>
          <w:rFonts w:ascii="Times New Roman" w:eastAsia="Times New Roman" w:hAnsi="Times New Roman" w:cs="Times New Roman"/>
          <w:sz w:val="28"/>
          <w:szCs w:val="28"/>
        </w:rPr>
        <w:t xml:space="preserve"> РАБОТНИКАМ УЧРЕЖДЕНИЯ</w:t>
      </w:r>
    </w:p>
    <w:p w:rsidR="009D118D" w:rsidRPr="00957C25" w:rsidRDefault="009D118D" w:rsidP="00F67876">
      <w:pPr>
        <w:pStyle w:val="a4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18D" w:rsidRPr="00957C25" w:rsidRDefault="00902A02" w:rsidP="00902A02">
      <w:pPr>
        <w:pStyle w:val="a4"/>
        <w:spacing w:before="100" w:beforeAutospacing="1" w:after="0" w:line="240" w:lineRule="auto"/>
        <w:ind w:left="0"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lastRenderedPageBreak/>
        <w:t>4.1.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Стимулирующая часть фонда оплаты труда направл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ена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на усиление материальной заинтересованности работников, проявление инициативы и активности при решении актуальных задач, стоящих перед Учреждением.</w:t>
      </w:r>
    </w:p>
    <w:p w:rsidR="009D118D" w:rsidRPr="00957C25" w:rsidRDefault="008C14BC" w:rsidP="00902A02">
      <w:pPr>
        <w:pStyle w:val="a4"/>
        <w:spacing w:before="100" w:beforeAutospacing="1" w:after="0" w:line="240" w:lineRule="auto"/>
        <w:ind w:left="0"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Условия, размеры и порядок осуществления выплат стимулирующего характера работникам Учреждения устанавливается в соответствии с настоящим Положением, коллективным договором и иными нормативными правовыми актами, содержащими нормы трудового права.</w:t>
      </w:r>
    </w:p>
    <w:p w:rsidR="008C14BC" w:rsidRPr="00957C25" w:rsidRDefault="008C14BC" w:rsidP="00902A02">
      <w:pPr>
        <w:pStyle w:val="a4"/>
        <w:spacing w:before="100" w:beforeAutospacing="1" w:after="0" w:line="240" w:lineRule="auto"/>
        <w:ind w:left="0"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К видам </w:t>
      </w:r>
      <w:r w:rsidR="00952A0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выплат 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стимулирующего характера относятся:</w:t>
      </w:r>
    </w:p>
    <w:p w:rsidR="008C14BC" w:rsidRPr="00957C25" w:rsidRDefault="008C14BC" w:rsidP="00490654">
      <w:pPr>
        <w:pStyle w:val="a4"/>
        <w:numPr>
          <w:ilvl w:val="0"/>
          <w:numId w:val="3"/>
        </w:numPr>
        <w:tabs>
          <w:tab w:val="left" w:pos="567"/>
        </w:tabs>
        <w:spacing w:before="100" w:beforeAutospacing="1" w:after="0" w:line="240" w:lineRule="auto"/>
        <w:ind w:left="0"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8C14BC" w:rsidRPr="00957C25" w:rsidRDefault="008C14BC" w:rsidP="00902A02">
      <w:pPr>
        <w:pStyle w:val="a4"/>
        <w:numPr>
          <w:ilvl w:val="0"/>
          <w:numId w:val="3"/>
        </w:numPr>
        <w:spacing w:before="100" w:beforeAutospacing="1" w:after="0" w:line="240" w:lineRule="auto"/>
        <w:ind w:left="0"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8C14BC" w:rsidRPr="00957C25" w:rsidRDefault="008C14BC" w:rsidP="00902A02">
      <w:pPr>
        <w:pStyle w:val="a4"/>
        <w:numPr>
          <w:ilvl w:val="0"/>
          <w:numId w:val="3"/>
        </w:numPr>
        <w:spacing w:before="100" w:beforeAutospacing="1" w:after="0" w:line="240" w:lineRule="auto"/>
        <w:ind w:left="0"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выплаты за стаж непрерывной работы, выслугу лет;</w:t>
      </w:r>
    </w:p>
    <w:p w:rsidR="009D118D" w:rsidRPr="00957C25" w:rsidRDefault="008C14BC" w:rsidP="00902A02">
      <w:pPr>
        <w:pStyle w:val="a4"/>
        <w:numPr>
          <w:ilvl w:val="0"/>
          <w:numId w:val="3"/>
        </w:numPr>
        <w:spacing w:after="0" w:line="240" w:lineRule="auto"/>
        <w:ind w:left="0"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премиальные выплаты по итогам работы; </w:t>
      </w:r>
    </w:p>
    <w:p w:rsidR="008C14BC" w:rsidRPr="00957C25" w:rsidRDefault="00C67775" w:rsidP="00C6777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1C89"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Стимулирующие выплаты устанавливаются к должностным окладам работников в виде надбавок, доплат, если иное не установлено законодательством Российской Федерации.</w:t>
      </w:r>
    </w:p>
    <w:p w:rsidR="00222E69" w:rsidRDefault="00B71C89" w:rsidP="00902A02">
      <w:pPr>
        <w:pStyle w:val="a4"/>
        <w:spacing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</w:t>
      </w:r>
      <w:r w:rsidR="00902A02" w:rsidRPr="00957C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C98">
        <w:rPr>
          <w:rFonts w:ascii="Times New Roman" w:eastAsia="Times New Roman" w:hAnsi="Times New Roman" w:cs="Times New Roman"/>
          <w:sz w:val="28"/>
          <w:szCs w:val="28"/>
        </w:rPr>
        <w:t>Установление выплат стимулирующего характера</w:t>
      </w:r>
      <w:r w:rsidR="00901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C9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>существляется по решению директора</w:t>
      </w:r>
      <w:r w:rsidR="008B0F66">
        <w:rPr>
          <w:rFonts w:ascii="Times New Roman" w:eastAsia="Times New Roman" w:hAnsi="Times New Roman" w:cs="Times New Roman"/>
          <w:sz w:val="28"/>
          <w:szCs w:val="28"/>
        </w:rPr>
        <w:t xml:space="preserve"> Учреждения на основании протокола</w:t>
      </w:r>
      <w:r w:rsidR="00222E69">
        <w:rPr>
          <w:rFonts w:ascii="Times New Roman" w:eastAsia="Times New Roman" w:hAnsi="Times New Roman" w:cs="Times New Roman"/>
          <w:sz w:val="28"/>
          <w:szCs w:val="28"/>
        </w:rPr>
        <w:t xml:space="preserve">  комиссии по установлению стимулирующих выплат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2F47">
        <w:rPr>
          <w:rFonts w:ascii="Times New Roman" w:eastAsia="Times New Roman" w:hAnsi="Times New Roman" w:cs="Times New Roman"/>
          <w:sz w:val="28"/>
          <w:szCs w:val="28"/>
        </w:rPr>
        <w:t xml:space="preserve"> образуемой в Учреждении</w:t>
      </w:r>
      <w:r w:rsidR="00222E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2F4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</w:t>
      </w:r>
      <w:r w:rsidR="0037319A">
        <w:rPr>
          <w:rFonts w:ascii="Times New Roman" w:eastAsia="Times New Roman" w:hAnsi="Times New Roman" w:cs="Times New Roman"/>
          <w:sz w:val="28"/>
          <w:szCs w:val="28"/>
        </w:rPr>
        <w:t xml:space="preserve"> в пределах лимитов бюджетных обязательств на оплату труда работников Учреждения</w:t>
      </w:r>
      <w:r w:rsidR="00701AD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92F47" w:rsidRPr="00957C25">
        <w:rPr>
          <w:rFonts w:ascii="Times New Roman" w:eastAsia="Times New Roman" w:hAnsi="Times New Roman" w:cs="Times New Roman"/>
          <w:sz w:val="28"/>
          <w:szCs w:val="28"/>
        </w:rPr>
        <w:t xml:space="preserve"> учетом</w:t>
      </w:r>
      <w:r w:rsidR="00222E69">
        <w:rPr>
          <w:rFonts w:ascii="Times New Roman" w:eastAsia="Times New Roman" w:hAnsi="Times New Roman" w:cs="Times New Roman"/>
          <w:sz w:val="28"/>
          <w:szCs w:val="28"/>
        </w:rPr>
        <w:t xml:space="preserve"> выполнения</w:t>
      </w:r>
      <w:r w:rsidR="00392F47" w:rsidRPr="00957C25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и критериев </w:t>
      </w:r>
      <w:proofErr w:type="gramStart"/>
      <w:r w:rsidR="00392F47" w:rsidRPr="00957C25">
        <w:rPr>
          <w:rFonts w:ascii="Times New Roman" w:eastAsia="Times New Roman" w:hAnsi="Times New Roman" w:cs="Times New Roman"/>
          <w:sz w:val="28"/>
          <w:szCs w:val="28"/>
        </w:rPr>
        <w:t>оценки эффективности труда работников Учреждения</w:t>
      </w:r>
      <w:proofErr w:type="gramEnd"/>
      <w:r w:rsidR="00222E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18D" w:rsidRPr="00957C25" w:rsidRDefault="00B71C89" w:rsidP="00902A02">
      <w:pPr>
        <w:pStyle w:val="a4"/>
        <w:spacing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97500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E69">
        <w:rPr>
          <w:rFonts w:ascii="Times New Roman" w:eastAsia="Times New Roman" w:hAnsi="Times New Roman" w:cs="Times New Roman"/>
          <w:sz w:val="28"/>
          <w:szCs w:val="28"/>
        </w:rPr>
        <w:t>Ежемесячная выплата</w:t>
      </w:r>
      <w:r w:rsidR="009013B1">
        <w:rPr>
          <w:rFonts w:ascii="Times New Roman" w:eastAsia="Times New Roman" w:hAnsi="Times New Roman" w:cs="Times New Roman"/>
          <w:sz w:val="28"/>
          <w:szCs w:val="28"/>
        </w:rPr>
        <w:t xml:space="preserve"> за интенсивность и высокие результаты работы устанавливается  работникам в виде надбавки, как в абсолютном значении, так и в процентном отношении к должностному окладу. Надбавка устанавливается ср</w:t>
      </w:r>
      <w:r w:rsidR="00222E69">
        <w:rPr>
          <w:rFonts w:ascii="Times New Roman" w:eastAsia="Times New Roman" w:hAnsi="Times New Roman" w:cs="Times New Roman"/>
          <w:sz w:val="28"/>
          <w:szCs w:val="28"/>
        </w:rPr>
        <w:t xml:space="preserve">оком не более 1 года, по результатам </w:t>
      </w:r>
      <w:proofErr w:type="gramStart"/>
      <w:r w:rsidR="00222E69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C67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007" w:rsidRPr="00957C25">
        <w:rPr>
          <w:rFonts w:ascii="Times New Roman" w:eastAsia="Times New Roman" w:hAnsi="Times New Roman" w:cs="Times New Roman"/>
          <w:sz w:val="28"/>
          <w:szCs w:val="28"/>
        </w:rPr>
        <w:t>показателей оценки эффективности труда работников Учреждения</w:t>
      </w:r>
      <w:proofErr w:type="gramEnd"/>
      <w:r w:rsidR="0097500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37319A">
        <w:rPr>
          <w:rFonts w:ascii="Times New Roman" w:eastAsia="Times New Roman" w:hAnsi="Times New Roman" w:cs="Times New Roman"/>
          <w:sz w:val="28"/>
          <w:szCs w:val="28"/>
        </w:rPr>
        <w:t>а интенсивность и высокие резуль</w:t>
      </w:r>
      <w:r w:rsidR="00975007">
        <w:rPr>
          <w:rFonts w:ascii="Times New Roman" w:eastAsia="Times New Roman" w:hAnsi="Times New Roman" w:cs="Times New Roman"/>
          <w:sz w:val="28"/>
          <w:szCs w:val="28"/>
        </w:rPr>
        <w:t>таты</w:t>
      </w:r>
      <w:r w:rsidR="00222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007">
        <w:rPr>
          <w:rFonts w:ascii="Times New Roman" w:hAnsi="Times New Roman" w:cs="Times New Roman"/>
          <w:sz w:val="28"/>
          <w:szCs w:val="28"/>
        </w:rPr>
        <w:t>(</w:t>
      </w:r>
      <w:r w:rsidR="00222E69">
        <w:rPr>
          <w:rFonts w:ascii="Times New Roman" w:hAnsi="Times New Roman" w:cs="Times New Roman"/>
          <w:sz w:val="28"/>
          <w:szCs w:val="28"/>
        </w:rPr>
        <w:t>Приложение</w:t>
      </w:r>
      <w:r w:rsidR="00975007" w:rsidRPr="00975007">
        <w:rPr>
          <w:rFonts w:ascii="Times New Roman" w:hAnsi="Times New Roman" w:cs="Times New Roman"/>
          <w:sz w:val="28"/>
          <w:szCs w:val="28"/>
        </w:rPr>
        <w:t xml:space="preserve"> № 2).</w:t>
      </w:r>
    </w:p>
    <w:p w:rsidR="008C14BC" w:rsidRPr="00957C25" w:rsidRDefault="008C14BC" w:rsidP="00902A02">
      <w:pPr>
        <w:pStyle w:val="a4"/>
        <w:spacing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Вновь принятым работникам Учреждения стимулирующие выплаты за интенсивность и высокие результаты работы устанавливаются с учетом результатов деятельности за первый месяц работы и выплачиваются </w:t>
      </w:r>
      <w:proofErr w:type="gramStart"/>
      <w:r w:rsidRPr="00957C25">
        <w:rPr>
          <w:rFonts w:ascii="Times New Roman" w:eastAsia="Times New Roman" w:hAnsi="Times New Roman" w:cs="Times New Roman"/>
          <w:sz w:val="28"/>
          <w:szCs w:val="28"/>
        </w:rPr>
        <w:t>с даты приема</w:t>
      </w:r>
      <w:proofErr w:type="gramEnd"/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 на работу в Учреждение. В течение календарного года возможно изменение </w:t>
      </w:r>
      <w:r w:rsidR="003776F4">
        <w:rPr>
          <w:rFonts w:ascii="Times New Roman" w:eastAsia="Times New Roman" w:hAnsi="Times New Roman" w:cs="Times New Roman"/>
          <w:sz w:val="28"/>
          <w:szCs w:val="28"/>
        </w:rPr>
        <w:t>установленного размера указанной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 w:rsidR="003776F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proofErr w:type="gramStart"/>
      <w:r w:rsidRPr="00957C25">
        <w:rPr>
          <w:rFonts w:ascii="Times New Roman" w:eastAsia="Times New Roman" w:hAnsi="Times New Roman" w:cs="Times New Roman"/>
          <w:sz w:val="28"/>
          <w:szCs w:val="28"/>
        </w:rPr>
        <w:t>достижения установленных показателей оценки эффективности труда</w:t>
      </w:r>
      <w:proofErr w:type="gramEnd"/>
      <w:r w:rsidRPr="00957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19A" w:rsidRDefault="00975007" w:rsidP="0037319A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007">
        <w:rPr>
          <w:rFonts w:ascii="Times New Roman" w:hAnsi="Times New Roman" w:cs="Times New Roman"/>
          <w:sz w:val="28"/>
          <w:szCs w:val="28"/>
        </w:rPr>
        <w:t xml:space="preserve">С учетом фактических результатов работы и при снижении интенсивности труда работника Учреждения, ранее установленный размер выплат за интенсивность и высокие результаты работы может быть досрочно пересмотрен или </w:t>
      </w:r>
      <w:r w:rsidR="000A00E1">
        <w:rPr>
          <w:rFonts w:ascii="Times New Roman" w:hAnsi="Times New Roman" w:cs="Times New Roman"/>
          <w:sz w:val="28"/>
          <w:szCs w:val="28"/>
        </w:rPr>
        <w:t xml:space="preserve">отменен </w:t>
      </w:r>
      <w:r w:rsidR="00701AD7">
        <w:rPr>
          <w:rFonts w:ascii="Times New Roman" w:hAnsi="Times New Roman" w:cs="Times New Roman"/>
          <w:sz w:val="28"/>
          <w:szCs w:val="28"/>
        </w:rPr>
        <w:t>в порядке, установленном п.</w:t>
      </w:r>
      <w:r w:rsidR="006E5347">
        <w:rPr>
          <w:rFonts w:ascii="Times New Roman" w:hAnsi="Times New Roman" w:cs="Times New Roman"/>
          <w:sz w:val="28"/>
          <w:szCs w:val="28"/>
        </w:rPr>
        <w:t xml:space="preserve"> </w:t>
      </w:r>
      <w:r w:rsidR="00701AD7">
        <w:rPr>
          <w:rFonts w:ascii="Times New Roman" w:hAnsi="Times New Roman" w:cs="Times New Roman"/>
          <w:sz w:val="28"/>
          <w:szCs w:val="28"/>
        </w:rPr>
        <w:t>4.2.1</w:t>
      </w:r>
      <w:r w:rsidR="006E5347">
        <w:rPr>
          <w:rFonts w:ascii="Times New Roman" w:hAnsi="Times New Roman" w:cs="Times New Roman"/>
          <w:sz w:val="28"/>
          <w:szCs w:val="28"/>
        </w:rPr>
        <w:t>. настоящего П</w:t>
      </w:r>
      <w:r w:rsidR="000A00E1">
        <w:rPr>
          <w:rFonts w:ascii="Times New Roman" w:hAnsi="Times New Roman" w:cs="Times New Roman"/>
          <w:sz w:val="28"/>
          <w:szCs w:val="28"/>
        </w:rPr>
        <w:t>оложения</w:t>
      </w:r>
      <w:r w:rsidR="00373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4BC" w:rsidRPr="00957C25" w:rsidRDefault="00B71C89" w:rsidP="0037319A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743B98" w:rsidRPr="00957C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Выплаты за качество выполняемых работ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единовременно в размере одного должностного оклада, при условии:</w:t>
      </w:r>
    </w:p>
    <w:p w:rsidR="008C14BC" w:rsidRPr="00957C25" w:rsidRDefault="00743B98" w:rsidP="00743B98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   1)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поощрения Губернатором</w:t>
      </w:r>
      <w:r w:rsidR="006E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246" w:rsidRPr="00957C2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, Правительством</w:t>
      </w:r>
      <w:r w:rsidR="006E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246" w:rsidRPr="00957C2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, Думой Ставропольского края;</w:t>
      </w:r>
    </w:p>
    <w:p w:rsidR="0036621F" w:rsidRDefault="00743B98" w:rsidP="003662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   2)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поощрения органами местного самоуправления Советского городского округа Ставропольского </w:t>
      </w:r>
      <w:r w:rsidR="00BA387A" w:rsidRPr="00957C25">
        <w:rPr>
          <w:rFonts w:ascii="Times New Roman" w:eastAsia="Times New Roman" w:hAnsi="Times New Roman" w:cs="Times New Roman"/>
          <w:sz w:val="28"/>
          <w:szCs w:val="28"/>
        </w:rPr>
        <w:t>края, администрацией Учреждения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4BC" w:rsidRPr="00957C25" w:rsidRDefault="006E5347" w:rsidP="003662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выплаты за качество выполняемых работ работникам Учреждения осуществляется в пределах утвержденного фонда оплаты труда. </w:t>
      </w:r>
    </w:p>
    <w:p w:rsidR="000E3AA6" w:rsidRPr="000E3AA6" w:rsidRDefault="006E5347" w:rsidP="000E3A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1C89" w:rsidRPr="000E3AA6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43B98" w:rsidRPr="000E3A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AA6" w:rsidRPr="000E3AA6">
        <w:rPr>
          <w:rFonts w:ascii="Times New Roman" w:hAnsi="Times New Roman" w:cs="Times New Roman"/>
          <w:sz w:val="28"/>
          <w:szCs w:val="28"/>
        </w:rPr>
        <w:t>Ежемесячная надбавка за стаж работы, выслугу лет устанавливается работникам в зависимости от общего количества лет, проработанных в государственных и (или) муниципальных Учреждениях, органах местного самоуправления Советского городского округа Ставропольского края в размере (в процентах от должностного оклада):</w:t>
      </w:r>
    </w:p>
    <w:p w:rsidR="00952A0C" w:rsidRDefault="008C14BC" w:rsidP="0036621F">
      <w:pPr>
        <w:pStyle w:val="a4"/>
        <w:tabs>
          <w:tab w:val="left" w:pos="567"/>
        </w:tabs>
        <w:spacing w:after="0" w:line="240" w:lineRule="auto"/>
        <w:ind w:left="0"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при стаже работы от 1 года до 3 лет - 5 %</w:t>
      </w:r>
    </w:p>
    <w:p w:rsidR="008C14BC" w:rsidRPr="00957C25" w:rsidRDefault="006E5347" w:rsidP="00195D29">
      <w:pPr>
        <w:tabs>
          <w:tab w:val="left" w:pos="567"/>
        </w:tabs>
        <w:spacing w:after="0" w:line="240" w:lineRule="auto"/>
        <w:ind w:firstLine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при стаже работы от 3 до 5 лет - 10 %</w:t>
      </w:r>
    </w:p>
    <w:p w:rsidR="008C14BC" w:rsidRPr="00957C25" w:rsidRDefault="006E5347" w:rsidP="00195D29">
      <w:pPr>
        <w:spacing w:after="0" w:line="240" w:lineRule="auto"/>
        <w:ind w:left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3AF2">
        <w:rPr>
          <w:rFonts w:ascii="Times New Roman" w:eastAsia="Times New Roman" w:hAnsi="Times New Roman" w:cs="Times New Roman"/>
          <w:sz w:val="28"/>
          <w:szCs w:val="28"/>
        </w:rPr>
        <w:t>при стаже работы свыше 5 лет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- 15 %</w:t>
      </w:r>
    </w:p>
    <w:p w:rsidR="008C14BC" w:rsidRPr="00957C25" w:rsidRDefault="006E5347" w:rsidP="003327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1C89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43B98" w:rsidRPr="00957C25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Назначение выплаты за стаж непрерывной работы, выслугу лет работникам Учреждения производится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91B1A">
        <w:rPr>
          <w:rFonts w:ascii="Times New Roman" w:eastAsia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B1A" w:rsidRPr="003042E7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267481" w:rsidRPr="00304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67481" w:rsidRPr="003042E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установлению стимулирующих выплат</w:t>
      </w:r>
      <w:r w:rsidR="008C14BC" w:rsidRPr="003042E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приказа директора Учрежде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ния.</w:t>
      </w:r>
      <w:bookmarkStart w:id="0" w:name="_GoBack"/>
      <w:bookmarkEnd w:id="0"/>
    </w:p>
    <w:p w:rsidR="0036621F" w:rsidRDefault="006E5347" w:rsidP="00332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1C89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02E87" w:rsidRPr="00957C25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Документами, подтверждающими стаж работы, являются трудовая книжка или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36621F" w:rsidRDefault="008C14BC" w:rsidP="00904F23">
      <w:pPr>
        <w:tabs>
          <w:tab w:val="left" w:pos="567"/>
        </w:tabs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Выплата за стаж непрерывной работы, выслугу лет выплачивается со дня возникновения права</w:t>
      </w:r>
      <w:r w:rsidR="00904F2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 назначени</w:t>
      </w:r>
      <w:r w:rsidR="00904F23">
        <w:rPr>
          <w:rFonts w:ascii="Times New Roman" w:eastAsia="Times New Roman" w:hAnsi="Times New Roman" w:cs="Times New Roman"/>
          <w:sz w:val="28"/>
          <w:szCs w:val="28"/>
        </w:rPr>
        <w:t>е или изменение</w:t>
      </w:r>
      <w:r w:rsidR="00640CA4" w:rsidRPr="00957C25">
        <w:rPr>
          <w:rFonts w:ascii="Times New Roman" w:eastAsia="Times New Roman" w:hAnsi="Times New Roman" w:cs="Times New Roman"/>
          <w:sz w:val="28"/>
          <w:szCs w:val="28"/>
        </w:rPr>
        <w:t xml:space="preserve"> размера выплаты.</w:t>
      </w:r>
    </w:p>
    <w:p w:rsidR="007E2674" w:rsidRDefault="008C14BC" w:rsidP="00904F23">
      <w:pPr>
        <w:tabs>
          <w:tab w:val="left" w:pos="567"/>
        </w:tabs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При увольнении выплата за стаж непрерывной работы, выслугу лет начисляется пропорционально отработанному времени.</w:t>
      </w:r>
    </w:p>
    <w:p w:rsidR="00904F23" w:rsidRPr="00957C25" w:rsidRDefault="00904F23" w:rsidP="00904F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E53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4.5.  Премирование работников Учреждения производится на основании Положения о премировании работников Учреждения, разрабатываемого и утвержденного  Учреждением по согласованию с представительным органом трудового коллектива Учреждения в пределах лимитов бюджетных обязательств на оплату труда Учреждения.</w:t>
      </w:r>
    </w:p>
    <w:p w:rsidR="003327D4" w:rsidRDefault="006E5347" w:rsidP="00904F2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04F23">
        <w:rPr>
          <w:rFonts w:ascii="Times New Roman" w:eastAsia="Times New Roman" w:hAnsi="Times New Roman" w:cs="Times New Roman"/>
          <w:sz w:val="28"/>
          <w:szCs w:val="28"/>
        </w:rPr>
        <w:t>4.6</w:t>
      </w:r>
      <w:r w:rsidR="00702E87" w:rsidRPr="00957C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Работникам Учреждения могут осуществляться премиальные выплаты по итогам работы за месяц, квартал, полугодие, девять месяцев, год.</w:t>
      </w:r>
    </w:p>
    <w:p w:rsidR="009B25D5" w:rsidRPr="003327D4" w:rsidRDefault="006E5347" w:rsidP="003327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04F23">
        <w:rPr>
          <w:rFonts w:ascii="Times New Roman" w:eastAsia="Times New Roman" w:hAnsi="Times New Roman" w:cs="Times New Roman"/>
          <w:sz w:val="28"/>
          <w:szCs w:val="28"/>
        </w:rPr>
        <w:t>4.6</w:t>
      </w:r>
      <w:r w:rsidR="00702E87" w:rsidRPr="009B25D5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B25D5">
        <w:rPr>
          <w:rFonts w:ascii="Times New Roman" w:eastAsia="Times New Roman" w:hAnsi="Times New Roman" w:cs="Times New Roman"/>
          <w:sz w:val="28"/>
          <w:szCs w:val="28"/>
        </w:rPr>
        <w:t>Премиальные выплаты по итогам работы</w:t>
      </w:r>
      <w:r w:rsidR="00380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CDF">
        <w:rPr>
          <w:rFonts w:ascii="Times New Roman" w:eastAsia="Times New Roman" w:hAnsi="Times New Roman" w:cs="Times New Roman"/>
          <w:sz w:val="28"/>
          <w:szCs w:val="28"/>
        </w:rPr>
        <w:t xml:space="preserve"> Учреждения  (</w:t>
      </w:r>
      <w:r w:rsidR="008C14BC" w:rsidRPr="009B25D5">
        <w:rPr>
          <w:rFonts w:ascii="Times New Roman" w:eastAsia="Times New Roman" w:hAnsi="Times New Roman" w:cs="Times New Roman"/>
          <w:sz w:val="28"/>
          <w:szCs w:val="28"/>
        </w:rPr>
        <w:t>месяц, квартал, полугодие, девять месяцев, год</w:t>
      </w:r>
      <w:r w:rsidR="00455C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14BC" w:rsidRPr="009B25D5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работникам Учреждени</w:t>
      </w:r>
      <w:r w:rsidR="0038626E" w:rsidRPr="009B25D5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6509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D3AF2">
        <w:rPr>
          <w:rFonts w:ascii="Times New Roman" w:eastAsia="Times New Roman" w:hAnsi="Times New Roman" w:cs="Times New Roman"/>
          <w:sz w:val="28"/>
          <w:szCs w:val="28"/>
        </w:rPr>
        <w:t>гласно положению</w:t>
      </w:r>
      <w:r w:rsidR="00A65094">
        <w:rPr>
          <w:rFonts w:ascii="Times New Roman" w:eastAsia="Times New Roman" w:hAnsi="Times New Roman" w:cs="Times New Roman"/>
          <w:sz w:val="28"/>
          <w:szCs w:val="28"/>
        </w:rPr>
        <w:t xml:space="preserve"> о премировании работников Учреждения.</w:t>
      </w:r>
    </w:p>
    <w:p w:rsidR="006732B6" w:rsidRPr="00957C25" w:rsidRDefault="006E5347" w:rsidP="009B25D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Премиальные выплаты являются формой материального стимулирования эффективного и добросовестного труда, а также конкретного вклада работников в успешное выполнение задач, сто</w:t>
      </w:r>
      <w:r w:rsidR="009B25D5">
        <w:rPr>
          <w:rFonts w:ascii="Times New Roman" w:eastAsia="Times New Roman" w:hAnsi="Times New Roman" w:cs="Times New Roman"/>
          <w:sz w:val="28"/>
          <w:szCs w:val="28"/>
        </w:rPr>
        <w:t>ящих перед Учреждением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2B6" w:rsidRPr="00957C25" w:rsidRDefault="006E5347" w:rsidP="00702E87">
      <w:pPr>
        <w:pStyle w:val="a4"/>
        <w:spacing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E87" w:rsidRPr="00957C2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04F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702E87" w:rsidRPr="00957C25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Размер премиальных выплат может быть установлен как в абсолютном значении, так и в процентном отношении к должностному окладу без учета других доплат и надбавок и максимальным размером не ограничивается.</w:t>
      </w:r>
    </w:p>
    <w:p w:rsidR="006732B6" w:rsidRPr="00957C25" w:rsidRDefault="006E5347" w:rsidP="00702E8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80535">
        <w:rPr>
          <w:rFonts w:ascii="Times New Roman" w:eastAsia="Times New Roman" w:hAnsi="Times New Roman" w:cs="Times New Roman"/>
          <w:sz w:val="28"/>
          <w:szCs w:val="28"/>
        </w:rPr>
        <w:t>4.6</w:t>
      </w:r>
      <w:r w:rsidR="00702E87" w:rsidRPr="00957C25">
        <w:rPr>
          <w:rFonts w:ascii="Times New Roman" w:eastAsia="Times New Roman" w:hAnsi="Times New Roman" w:cs="Times New Roman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Премиальные выплаты по итогам работы не выплачиваются работникам:</w:t>
      </w:r>
    </w:p>
    <w:p w:rsidR="006732B6" w:rsidRPr="00CE5062" w:rsidRDefault="008C14BC" w:rsidP="00CE5062">
      <w:pPr>
        <w:pStyle w:val="a4"/>
        <w:spacing w:after="0" w:line="240" w:lineRule="auto"/>
        <w:ind w:left="0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4139D" w:rsidRPr="00417246">
        <w:rPr>
          <w:rFonts w:ascii="Times New Roman" w:eastAsia="Times New Roman" w:hAnsi="Times New Roman" w:cs="Times New Roman"/>
          <w:sz w:val="28"/>
          <w:szCs w:val="28"/>
        </w:rPr>
        <w:t>не прошедшим ис</w:t>
      </w:r>
      <w:r w:rsidR="00D20E42" w:rsidRPr="00417246">
        <w:rPr>
          <w:rFonts w:ascii="Times New Roman" w:eastAsia="Times New Roman" w:hAnsi="Times New Roman" w:cs="Times New Roman"/>
          <w:sz w:val="28"/>
          <w:szCs w:val="28"/>
        </w:rPr>
        <w:t>пытательный срок</w:t>
      </w:r>
      <w:r w:rsidR="004172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32B6" w:rsidRDefault="008C14BC" w:rsidP="00702E87">
      <w:pPr>
        <w:pStyle w:val="a4"/>
        <w:spacing w:after="0" w:line="240" w:lineRule="auto"/>
        <w:ind w:left="0" w:firstLine="6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- при расторжении трудового договора д</w:t>
      </w:r>
      <w:r w:rsidR="00585A6D">
        <w:rPr>
          <w:rFonts w:ascii="Times New Roman" w:eastAsia="Times New Roman" w:hAnsi="Times New Roman" w:cs="Times New Roman"/>
          <w:sz w:val="28"/>
          <w:szCs w:val="28"/>
        </w:rPr>
        <w:t>о истечения отчетного периода (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месяц, квартал, полугодие, девять месяцев, год).</w:t>
      </w:r>
    </w:p>
    <w:p w:rsidR="006E5347" w:rsidRPr="00244055" w:rsidRDefault="006E5347" w:rsidP="006E534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4.7. Работникам </w:t>
      </w:r>
      <w:r w:rsidRPr="005B0CAD">
        <w:rPr>
          <w:rFonts w:ascii="Times New Roman" w:eastAsia="Times New Roman" w:hAnsi="Times New Roman" w:cs="Times New Roman"/>
          <w:sz w:val="28"/>
          <w:szCs w:val="28"/>
        </w:rPr>
        <w:t xml:space="preserve">из экономии </w:t>
      </w:r>
      <w:proofErr w:type="gramStart"/>
      <w:r w:rsidRPr="005B0CAD">
        <w:rPr>
          <w:rFonts w:ascii="Times New Roman" w:eastAsia="Times New Roman" w:hAnsi="Times New Roman" w:cs="Times New Roman"/>
          <w:sz w:val="28"/>
          <w:szCs w:val="28"/>
        </w:rPr>
        <w:t>средств фонда оплаты труда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выплачена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единовременная премия к профессиональному празднику «Работника ЖКХ» (третье воскресенье марта) до 100% от должностного оклада.</w:t>
      </w:r>
    </w:p>
    <w:p w:rsidR="008C14BC" w:rsidRPr="00957C25" w:rsidRDefault="006E5347" w:rsidP="00957C25">
      <w:pPr>
        <w:pStyle w:val="a4"/>
        <w:tabs>
          <w:tab w:val="left" w:pos="567"/>
        </w:tabs>
        <w:spacing w:after="0" w:line="240" w:lineRule="auto"/>
        <w:ind w:left="0" w:firstLine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702E87" w:rsidRPr="00957C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8C14BC" w:rsidRPr="00957C25" w:rsidRDefault="008C14BC" w:rsidP="00F678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BC" w:rsidRPr="00957C25" w:rsidRDefault="00702E87" w:rsidP="009D3AF2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ПОРЯДОК И </w:t>
      </w:r>
      <w:r w:rsidR="009D3AF2">
        <w:rPr>
          <w:rFonts w:ascii="Times New Roman" w:eastAsia="Times New Roman" w:hAnsi="Times New Roman" w:cs="Times New Roman"/>
          <w:sz w:val="28"/>
          <w:szCs w:val="28"/>
        </w:rPr>
        <w:t>УСЛ</w:t>
      </w:r>
      <w:r w:rsidR="005B0CAD">
        <w:rPr>
          <w:rFonts w:ascii="Times New Roman" w:eastAsia="Times New Roman" w:hAnsi="Times New Roman" w:cs="Times New Roman"/>
          <w:sz w:val="28"/>
          <w:szCs w:val="28"/>
        </w:rPr>
        <w:t>ОВИЯ ОПЛАТЫ ТРУДА ДИРЕКТОРА УЧР</w:t>
      </w:r>
      <w:r w:rsidR="009D3AF2">
        <w:rPr>
          <w:rFonts w:ascii="Times New Roman" w:eastAsia="Times New Roman" w:hAnsi="Times New Roman" w:cs="Times New Roman"/>
          <w:sz w:val="28"/>
          <w:szCs w:val="28"/>
        </w:rPr>
        <w:t>ЕЖДЕНИЯ</w:t>
      </w:r>
    </w:p>
    <w:p w:rsidR="00936D33" w:rsidRPr="00CB0F1C" w:rsidRDefault="006E5347" w:rsidP="003327D4">
      <w:pPr>
        <w:tabs>
          <w:tab w:val="left" w:pos="56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02E87" w:rsidRPr="00CB0F1C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9D3AF2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директора </w:t>
      </w:r>
      <w:r w:rsidR="008C14BC" w:rsidRPr="00CB0F1C">
        <w:rPr>
          <w:rFonts w:ascii="Times New Roman" w:eastAsia="Times New Roman" w:hAnsi="Times New Roman" w:cs="Times New Roman"/>
          <w:sz w:val="28"/>
          <w:szCs w:val="28"/>
        </w:rPr>
        <w:t xml:space="preserve">Учреждения состоит </w:t>
      </w:r>
      <w:proofErr w:type="gramStart"/>
      <w:r w:rsidR="008C14BC" w:rsidRPr="00CB0F1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8C14BC" w:rsidRPr="00CB0F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6D33" w:rsidRPr="00CB0F1C" w:rsidRDefault="009D3AF2" w:rsidP="00CB0F1C">
      <w:pPr>
        <w:pStyle w:val="a4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4BC" w:rsidRPr="00CB0F1C">
        <w:rPr>
          <w:rFonts w:ascii="Times New Roman" w:eastAsia="Times New Roman" w:hAnsi="Times New Roman" w:cs="Times New Roman"/>
          <w:sz w:val="28"/>
          <w:szCs w:val="28"/>
        </w:rPr>
        <w:t>должностного оклада;</w:t>
      </w:r>
    </w:p>
    <w:p w:rsidR="00936D33" w:rsidRPr="00CB0F1C" w:rsidRDefault="009D3AF2" w:rsidP="00CB0F1C">
      <w:pPr>
        <w:pStyle w:val="a4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4BC" w:rsidRPr="00CB0F1C">
        <w:rPr>
          <w:rFonts w:ascii="Times New Roman" w:eastAsia="Times New Roman" w:hAnsi="Times New Roman" w:cs="Times New Roman"/>
          <w:sz w:val="28"/>
          <w:szCs w:val="28"/>
        </w:rPr>
        <w:t>выплат компенсационного характера;</w:t>
      </w:r>
    </w:p>
    <w:p w:rsidR="00936D33" w:rsidRPr="00CB0F1C" w:rsidRDefault="009D3AF2" w:rsidP="00CB0F1C">
      <w:pPr>
        <w:pStyle w:val="a4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6D33" w:rsidRPr="00CB0F1C">
        <w:rPr>
          <w:rFonts w:ascii="Times New Roman" w:eastAsia="Times New Roman" w:hAnsi="Times New Roman" w:cs="Times New Roman"/>
          <w:sz w:val="28"/>
          <w:szCs w:val="28"/>
        </w:rPr>
        <w:t xml:space="preserve">выплат </w:t>
      </w:r>
      <w:proofErr w:type="gramStart"/>
      <w:r w:rsidR="00936D33" w:rsidRPr="00CB0F1C">
        <w:rPr>
          <w:rFonts w:ascii="Times New Roman" w:eastAsia="Times New Roman" w:hAnsi="Times New Roman" w:cs="Times New Roman"/>
          <w:sz w:val="28"/>
          <w:szCs w:val="28"/>
        </w:rPr>
        <w:t>стимулирующего</w:t>
      </w:r>
      <w:proofErr w:type="gramEnd"/>
      <w:r w:rsidR="00936D33" w:rsidRPr="00CB0F1C">
        <w:rPr>
          <w:rFonts w:ascii="Times New Roman" w:eastAsia="Times New Roman" w:hAnsi="Times New Roman" w:cs="Times New Roman"/>
          <w:sz w:val="28"/>
          <w:szCs w:val="28"/>
        </w:rPr>
        <w:t xml:space="preserve"> характер.</w:t>
      </w:r>
    </w:p>
    <w:p w:rsidR="00CB0F1C" w:rsidRPr="00CB0F1C" w:rsidRDefault="006E5347" w:rsidP="007A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4773E" w:rsidRPr="00CB0F1C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CB0F1C" w:rsidRPr="00CB0F1C">
        <w:rPr>
          <w:rFonts w:ascii="Times New Roman" w:eastAsia="Times New Roman" w:hAnsi="Times New Roman" w:cs="Times New Roman"/>
          <w:sz w:val="28"/>
          <w:szCs w:val="28"/>
        </w:rPr>
        <w:t>Должностной оклад директора Учреждения устана</w:t>
      </w:r>
      <w:r w:rsidR="00B70F9F">
        <w:rPr>
          <w:rFonts w:ascii="Times New Roman" w:eastAsia="Times New Roman" w:hAnsi="Times New Roman" w:cs="Times New Roman"/>
          <w:sz w:val="28"/>
          <w:szCs w:val="28"/>
        </w:rPr>
        <w:t xml:space="preserve">вливается в размере </w:t>
      </w:r>
      <w:r w:rsidR="00B70F9F" w:rsidRPr="00417246">
        <w:rPr>
          <w:rFonts w:ascii="Times New Roman" w:eastAsia="Times New Roman" w:hAnsi="Times New Roman" w:cs="Times New Roman"/>
          <w:sz w:val="28"/>
          <w:szCs w:val="28"/>
        </w:rPr>
        <w:t>20600</w:t>
      </w:r>
      <w:r w:rsidR="00B70F9F">
        <w:rPr>
          <w:rFonts w:ascii="Times New Roman" w:eastAsia="Times New Roman" w:hAnsi="Times New Roman" w:cs="Times New Roman"/>
          <w:sz w:val="28"/>
          <w:szCs w:val="28"/>
        </w:rPr>
        <w:t xml:space="preserve"> рублей. Размер должностного оклада директора Учреждения может быть изменён по ходатайству заместителя главы администрации</w:t>
      </w:r>
      <w:r w:rsidR="00280535">
        <w:rPr>
          <w:rFonts w:ascii="Times New Roman" w:eastAsia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 w:rsidR="00B70F9F">
        <w:rPr>
          <w:rFonts w:ascii="Times New Roman" w:eastAsia="Times New Roman" w:hAnsi="Times New Roman" w:cs="Times New Roman"/>
          <w:sz w:val="28"/>
          <w:szCs w:val="28"/>
        </w:rPr>
        <w:t>, курирующего сферу деятельности Учреждения.</w:t>
      </w:r>
    </w:p>
    <w:p w:rsidR="00512811" w:rsidRPr="00512811" w:rsidRDefault="006E5347" w:rsidP="0051281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B0F1C" w:rsidRPr="00512811">
        <w:rPr>
          <w:rFonts w:ascii="Times New Roman" w:eastAsia="Times New Roman" w:hAnsi="Times New Roman" w:cs="Times New Roman"/>
          <w:sz w:val="28"/>
          <w:szCs w:val="28"/>
        </w:rPr>
        <w:t>Условия оплаты директора Учреждения устанавливаются в трудовом договоре, заключаемом на основе типовой формы трудового договора с руководителем муниципального учреждения, утвержденного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учреждения».</w:t>
      </w:r>
    </w:p>
    <w:p w:rsidR="00512811" w:rsidRPr="00512811" w:rsidRDefault="006E5347" w:rsidP="0051281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2811" w:rsidRPr="0051281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="00512811" w:rsidRPr="00512811">
        <w:rPr>
          <w:rFonts w:ascii="Times New Roman" w:hAnsi="Times New Roman" w:cs="Times New Roman"/>
          <w:sz w:val="28"/>
          <w:szCs w:val="28"/>
        </w:rPr>
        <w:t>При установлении условий оплаты труда руководителю Учреждения Учредитель должен исходить из необходимости обеспечения не превышения предельного уровня соотношения среднемесячной заработной платы руководителя Учрежден</w:t>
      </w:r>
      <w:r w:rsidR="003327D4">
        <w:rPr>
          <w:rFonts w:ascii="Times New Roman" w:hAnsi="Times New Roman" w:cs="Times New Roman"/>
          <w:sz w:val="28"/>
          <w:szCs w:val="28"/>
        </w:rPr>
        <w:t>ия, предусмотренного пунктом 1.7</w:t>
      </w:r>
      <w:r w:rsidR="00512811" w:rsidRPr="00512811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достижения всех показателей эффективности деятельности Учреждения и его руководителя и получения в течение календарного года выплат стимулирующего характера в максимальном размере.</w:t>
      </w:r>
      <w:proofErr w:type="gramEnd"/>
    </w:p>
    <w:p w:rsidR="00512811" w:rsidRPr="00512811" w:rsidRDefault="006E5347" w:rsidP="005128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12811" w:rsidRPr="005128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092B3E" w:rsidRPr="005128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2811" w:rsidRPr="00512811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811" w:rsidRPr="00512811">
        <w:rPr>
          <w:rFonts w:ascii="Times New Roman" w:hAnsi="Times New Roman" w:cs="Times New Roman"/>
          <w:sz w:val="28"/>
          <w:szCs w:val="28"/>
        </w:rPr>
        <w:t xml:space="preserve">С учетом условий труда руководителю Учреждения устанавливаются выплаты компенсационного характера, предусмотренные разделом </w:t>
      </w:r>
      <w:r w:rsidR="00512811">
        <w:rPr>
          <w:rFonts w:ascii="Times New Roman" w:hAnsi="Times New Roman" w:cs="Times New Roman"/>
          <w:sz w:val="28"/>
          <w:szCs w:val="28"/>
        </w:rPr>
        <w:t>3</w:t>
      </w:r>
      <w:r w:rsidR="00512811" w:rsidRPr="0051281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12811" w:rsidRPr="00512811" w:rsidRDefault="006E5347" w:rsidP="005128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2811" w:rsidRPr="00512811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руководителю Учреждения распоряжением администрации Советского городского округа Ставропольского края в процентах к должностному окладу или в абсолютных размерах.</w:t>
      </w:r>
    </w:p>
    <w:p w:rsidR="00BC42ED" w:rsidRPr="00BC42ED" w:rsidRDefault="00092B3E" w:rsidP="00BC42E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4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34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42ED"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BC42ED" w:rsidRPr="00BC42ED">
        <w:rPr>
          <w:rFonts w:ascii="Times New Roman" w:hAnsi="Times New Roman" w:cs="Times New Roman"/>
          <w:sz w:val="28"/>
          <w:szCs w:val="28"/>
        </w:rPr>
        <w:t>Руководителю Учреждения устанавливаются выплаты стимулирующего характера:</w:t>
      </w:r>
    </w:p>
    <w:p w:rsidR="00BC42ED" w:rsidRPr="00BC42ED" w:rsidRDefault="006E5347" w:rsidP="00BC42E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42ED" w:rsidRPr="00BC42ED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BC42ED" w:rsidRPr="00BC42ED" w:rsidRDefault="006E5347" w:rsidP="00BC42E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C42ED" w:rsidRPr="00BC42ED">
        <w:rPr>
          <w:rFonts w:ascii="Times New Roman" w:hAnsi="Times New Roman" w:cs="Times New Roman"/>
          <w:sz w:val="28"/>
          <w:szCs w:val="28"/>
        </w:rPr>
        <w:t>- выплаты за стаж работы, выслугу лет;</w:t>
      </w:r>
    </w:p>
    <w:p w:rsidR="00BC42ED" w:rsidRPr="00BC42ED" w:rsidRDefault="006E5347" w:rsidP="00BC42E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42ED" w:rsidRPr="00BC42ED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BC42ED" w:rsidRDefault="006E5347" w:rsidP="00BC42ED">
      <w:pPr>
        <w:pStyle w:val="a9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42ED" w:rsidRPr="00BC42ED"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BC42ED" w:rsidRDefault="006E5347" w:rsidP="00BC42E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Выплаты стимулирующего характера устанавливаются для директора Учреждения распоряжением </w:t>
      </w:r>
      <w:r w:rsidR="00280535">
        <w:rPr>
          <w:rFonts w:ascii="Times New Roman" w:eastAsia="Times New Roman" w:hAnsi="Times New Roman" w:cs="Times New Roman"/>
          <w:sz w:val="28"/>
          <w:szCs w:val="28"/>
        </w:rPr>
        <w:t>администрации Советского городского округа Ставропольского края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ходатайства заместителя главы администрации Советского городского округа Ставропольского</w:t>
      </w:r>
      <w:proofErr w:type="gramEnd"/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курир</w:t>
      </w:r>
      <w:r w:rsidR="00A37B10" w:rsidRPr="00957C25">
        <w:rPr>
          <w:rFonts w:ascii="Times New Roman" w:eastAsia="Times New Roman" w:hAnsi="Times New Roman" w:cs="Times New Roman"/>
          <w:sz w:val="28"/>
          <w:szCs w:val="28"/>
        </w:rPr>
        <w:t>ующего деятельность Учреждения.</w:t>
      </w:r>
    </w:p>
    <w:p w:rsidR="00A37B10" w:rsidRPr="003042E7" w:rsidRDefault="006E5347" w:rsidP="00BC42E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D258D" w:rsidRPr="00957C25">
        <w:rPr>
          <w:rFonts w:ascii="Times New Roman" w:eastAsia="Times New Roman" w:hAnsi="Times New Roman" w:cs="Times New Roman"/>
          <w:sz w:val="28"/>
          <w:szCs w:val="28"/>
        </w:rPr>
        <w:t>5.5.1.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Выплата за интенсивность и высокие результаты работы устанавливается директору Учреждения ежегодно</w:t>
      </w:r>
      <w:r w:rsidR="00D8787E">
        <w:rPr>
          <w:rFonts w:ascii="Times New Roman" w:eastAsia="Times New Roman" w:hAnsi="Times New Roman" w:cs="Times New Roman"/>
          <w:sz w:val="28"/>
          <w:szCs w:val="28"/>
        </w:rPr>
        <w:t xml:space="preserve"> в январе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учредителем с учетом </w:t>
      </w:r>
      <w:proofErr w:type="gramStart"/>
      <w:r w:rsidR="008C14BC" w:rsidRPr="003042E7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 w:rsidR="00D8787E" w:rsidRPr="003042E7">
        <w:rPr>
          <w:rFonts w:ascii="Times New Roman" w:eastAsia="Times New Roman" w:hAnsi="Times New Roman" w:cs="Times New Roman"/>
          <w:sz w:val="28"/>
          <w:szCs w:val="28"/>
        </w:rPr>
        <w:t>оценки эффекти</w:t>
      </w:r>
      <w:r w:rsidR="005A410E" w:rsidRPr="003042E7">
        <w:rPr>
          <w:rFonts w:ascii="Times New Roman" w:eastAsia="Times New Roman" w:hAnsi="Times New Roman" w:cs="Times New Roman"/>
          <w:sz w:val="28"/>
          <w:szCs w:val="28"/>
        </w:rPr>
        <w:t>вности</w:t>
      </w:r>
      <w:r w:rsidR="00267481" w:rsidRPr="003042E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директора</w:t>
      </w:r>
      <w:r w:rsidR="005A410E" w:rsidRPr="003042E7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proofErr w:type="gramEnd"/>
      <w:r w:rsidR="00CF752F">
        <w:rPr>
          <w:rFonts w:ascii="Times New Roman" w:eastAsia="Times New Roman" w:hAnsi="Times New Roman" w:cs="Times New Roman"/>
          <w:sz w:val="28"/>
          <w:szCs w:val="28"/>
        </w:rPr>
        <w:t xml:space="preserve"> для установления выплаты </w:t>
      </w:r>
      <w:r w:rsidR="00C01CEC" w:rsidRPr="003042E7">
        <w:rPr>
          <w:rFonts w:ascii="Times New Roman" w:eastAsia="Times New Roman" w:hAnsi="Times New Roman" w:cs="Times New Roman"/>
          <w:sz w:val="28"/>
          <w:szCs w:val="28"/>
        </w:rPr>
        <w:t>за интенсивность и высокие результаты</w:t>
      </w:r>
      <w:r w:rsidR="005A410E" w:rsidRPr="00304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52F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5A410E" w:rsidRPr="003042E7">
        <w:rPr>
          <w:rFonts w:ascii="Times New Roman" w:eastAsia="Times New Roman" w:hAnsi="Times New Roman" w:cs="Times New Roman"/>
          <w:sz w:val="28"/>
          <w:szCs w:val="28"/>
        </w:rPr>
        <w:t>(Приложение №3</w:t>
      </w:r>
      <w:r w:rsidR="00D8787E" w:rsidRPr="003042E7">
        <w:rPr>
          <w:rFonts w:ascii="Times New Roman" w:eastAsia="Times New Roman" w:hAnsi="Times New Roman" w:cs="Times New Roman"/>
          <w:sz w:val="28"/>
          <w:szCs w:val="28"/>
        </w:rPr>
        <w:t>).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Оценка исполнения директором Учреждения </w:t>
      </w:r>
      <w:proofErr w:type="gramStart"/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показателей эффективности</w:t>
      </w:r>
      <w:r w:rsidR="000F660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директора Учреждения</w:t>
      </w:r>
      <w:proofErr w:type="gramEnd"/>
      <w:r w:rsidR="00CF7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52F">
        <w:rPr>
          <w:rFonts w:ascii="Times New Roman" w:eastAsia="Times New Roman" w:hAnsi="Times New Roman" w:cs="Times New Roman"/>
          <w:sz w:val="28"/>
          <w:szCs w:val="28"/>
        </w:rPr>
        <w:t xml:space="preserve">для установления выплаты </w:t>
      </w:r>
      <w:r w:rsidR="00CF752F" w:rsidRPr="003042E7">
        <w:rPr>
          <w:rFonts w:ascii="Times New Roman" w:eastAsia="Times New Roman" w:hAnsi="Times New Roman" w:cs="Times New Roman"/>
          <w:sz w:val="28"/>
          <w:szCs w:val="28"/>
        </w:rPr>
        <w:t xml:space="preserve">за интенсивность и высокие результаты </w:t>
      </w:r>
      <w:r w:rsidR="00CF752F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производится за период не менее полугода. Вновь принят</w:t>
      </w:r>
      <w:r w:rsidR="00C43FFF">
        <w:rPr>
          <w:rFonts w:ascii="Times New Roman" w:eastAsia="Times New Roman" w:hAnsi="Times New Roman" w:cs="Times New Roman"/>
          <w:sz w:val="28"/>
          <w:szCs w:val="28"/>
        </w:rPr>
        <w:t>ому директору Учреждения выплата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за интенсивность и высокие результаты работы устанавлива</w:t>
      </w:r>
      <w:r w:rsidR="00C43FF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тся с учетом результатов деятельности за </w:t>
      </w:r>
      <w:r w:rsidR="00C43FFF">
        <w:rPr>
          <w:rFonts w:ascii="Times New Roman" w:eastAsia="Times New Roman" w:hAnsi="Times New Roman" w:cs="Times New Roman"/>
          <w:sz w:val="28"/>
          <w:szCs w:val="28"/>
        </w:rPr>
        <w:t>первый месяц работы и выплачивае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proofErr w:type="gramStart"/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с даты приема</w:t>
      </w:r>
      <w:proofErr w:type="gramEnd"/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директора. В течение календарного года на основании распоряжения администрации Советского городского округа Ставропольского края возможно изменение</w:t>
      </w:r>
      <w:r w:rsidR="00CF752F">
        <w:rPr>
          <w:rFonts w:ascii="Times New Roman" w:eastAsia="Times New Roman" w:hAnsi="Times New Roman" w:cs="Times New Roman"/>
          <w:sz w:val="28"/>
          <w:szCs w:val="28"/>
        </w:rPr>
        <w:t xml:space="preserve"> директору Учреждения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размера </w:t>
      </w:r>
      <w:r w:rsidR="008C14BC" w:rsidRPr="003042E7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="00CF7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3042E7">
        <w:rPr>
          <w:rFonts w:ascii="Times New Roman" w:eastAsia="Times New Roman" w:hAnsi="Times New Roman" w:cs="Times New Roman"/>
          <w:sz w:val="28"/>
          <w:szCs w:val="28"/>
        </w:rPr>
        <w:t>за интенсивность и высокие резул</w:t>
      </w:r>
      <w:r w:rsidR="00A37B10" w:rsidRPr="003042E7">
        <w:rPr>
          <w:rFonts w:ascii="Times New Roman" w:eastAsia="Times New Roman" w:hAnsi="Times New Roman" w:cs="Times New Roman"/>
          <w:sz w:val="28"/>
          <w:szCs w:val="28"/>
        </w:rPr>
        <w:t>ьтаты работы.</w:t>
      </w:r>
    </w:p>
    <w:p w:rsidR="00BC42ED" w:rsidRPr="00BC42ED" w:rsidRDefault="00CF752F" w:rsidP="00BC42E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42ED">
        <w:rPr>
          <w:rFonts w:ascii="Times New Roman" w:hAnsi="Times New Roman" w:cs="Times New Roman"/>
          <w:sz w:val="28"/>
          <w:szCs w:val="28"/>
        </w:rPr>
        <w:t>5.5.2.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2ED" w:rsidRPr="00BC42ED">
        <w:rPr>
          <w:rFonts w:ascii="Times New Roman" w:hAnsi="Times New Roman" w:cs="Times New Roman"/>
          <w:sz w:val="28"/>
          <w:szCs w:val="28"/>
        </w:rPr>
        <w:t>Ежемесячная надбавка за стаж работы, выслугу лет устанавливается</w:t>
      </w:r>
      <w:r w:rsidR="001178EF">
        <w:rPr>
          <w:rFonts w:ascii="Times New Roman" w:hAnsi="Times New Roman" w:cs="Times New Roman"/>
          <w:sz w:val="28"/>
          <w:szCs w:val="28"/>
        </w:rPr>
        <w:t xml:space="preserve"> директору Учреждения</w:t>
      </w:r>
      <w:r w:rsidR="00BC42ED" w:rsidRPr="00BC42ED">
        <w:rPr>
          <w:rFonts w:ascii="Times New Roman" w:hAnsi="Times New Roman" w:cs="Times New Roman"/>
          <w:sz w:val="28"/>
          <w:szCs w:val="28"/>
        </w:rPr>
        <w:t xml:space="preserve"> в зависимости от общего количества лет, проработанных в государственных и (или) муниципальных Учреждениях, органах местного самоуправления Советского городского округа Ставропольского края. </w:t>
      </w:r>
    </w:p>
    <w:p w:rsidR="00BC42ED" w:rsidRPr="00BC42ED" w:rsidRDefault="00CF752F" w:rsidP="00BC42E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42ED" w:rsidRPr="00BC42ED">
        <w:rPr>
          <w:rFonts w:ascii="Times New Roman" w:hAnsi="Times New Roman" w:cs="Times New Roman"/>
          <w:sz w:val="28"/>
          <w:szCs w:val="28"/>
        </w:rPr>
        <w:t>Размеры ежемесячной надбавки за стаж работы, выслугу лет устанавливается в процентах от должностного оклада:</w:t>
      </w:r>
    </w:p>
    <w:p w:rsidR="00BC42ED" w:rsidRPr="00BC42ED" w:rsidRDefault="00CF752F" w:rsidP="00BC42E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42ED" w:rsidRPr="00BC42ED">
        <w:rPr>
          <w:rFonts w:ascii="Times New Roman" w:hAnsi="Times New Roman" w:cs="Times New Roman"/>
          <w:sz w:val="28"/>
          <w:szCs w:val="28"/>
        </w:rPr>
        <w:t>- при выслуге лет от 1 года до 3 лет — 5%;</w:t>
      </w:r>
    </w:p>
    <w:p w:rsidR="00BC42ED" w:rsidRPr="00BC42ED" w:rsidRDefault="00CF752F" w:rsidP="00BC42E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42ED" w:rsidRPr="00BC42ED">
        <w:rPr>
          <w:rFonts w:ascii="Times New Roman" w:hAnsi="Times New Roman" w:cs="Times New Roman"/>
          <w:sz w:val="28"/>
          <w:szCs w:val="28"/>
        </w:rPr>
        <w:t>- при выслуге лет от 3 лет до 5 лет — 10%;</w:t>
      </w:r>
    </w:p>
    <w:p w:rsidR="00BC42ED" w:rsidRPr="00BC42ED" w:rsidRDefault="00CF752F" w:rsidP="00BC42E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42ED" w:rsidRPr="00BC42ED">
        <w:rPr>
          <w:rFonts w:ascii="Times New Roman" w:hAnsi="Times New Roman" w:cs="Times New Roman"/>
          <w:sz w:val="28"/>
          <w:szCs w:val="28"/>
        </w:rPr>
        <w:t xml:space="preserve">- при выслуге лет от 5 лет </w:t>
      </w:r>
      <w:r w:rsidR="00BC42ED">
        <w:rPr>
          <w:rFonts w:ascii="Times New Roman" w:hAnsi="Times New Roman" w:cs="Times New Roman"/>
          <w:sz w:val="28"/>
          <w:szCs w:val="28"/>
        </w:rPr>
        <w:t>до 10 лет— 15%.</w:t>
      </w:r>
    </w:p>
    <w:p w:rsidR="00BC42ED" w:rsidRDefault="00BC42ED" w:rsidP="00BC42E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5.5.3.</w:t>
      </w:r>
      <w:r w:rsidRPr="00BC42ED">
        <w:rPr>
          <w:rFonts w:ascii="Times New Roman" w:hAnsi="Times New Roman" w:cs="Times New Roman"/>
          <w:sz w:val="28"/>
          <w:szCs w:val="28"/>
        </w:rPr>
        <w:t xml:space="preserve"> Выплаты за качеств</w:t>
      </w:r>
      <w:r>
        <w:rPr>
          <w:rFonts w:ascii="Times New Roman" w:hAnsi="Times New Roman" w:cs="Times New Roman"/>
          <w:sz w:val="28"/>
          <w:szCs w:val="28"/>
        </w:rPr>
        <w:t>о выполняемых работ директору</w:t>
      </w:r>
      <w:r w:rsidRPr="00BC42ED">
        <w:rPr>
          <w:rFonts w:ascii="Times New Roman" w:hAnsi="Times New Roman" w:cs="Times New Roman"/>
          <w:sz w:val="28"/>
          <w:szCs w:val="28"/>
        </w:rPr>
        <w:t xml:space="preserve"> Учреждения осуществляются единовременно в размере</w:t>
      </w:r>
      <w:r>
        <w:rPr>
          <w:rFonts w:ascii="Times New Roman" w:hAnsi="Times New Roman" w:cs="Times New Roman"/>
          <w:sz w:val="28"/>
          <w:szCs w:val="28"/>
        </w:rPr>
        <w:t xml:space="preserve"> одного должностного оклада, при условии</w:t>
      </w:r>
      <w:r w:rsidRPr="00BC42ED">
        <w:rPr>
          <w:rFonts w:ascii="Times New Roman" w:hAnsi="Times New Roman" w:cs="Times New Roman"/>
          <w:sz w:val="28"/>
          <w:szCs w:val="28"/>
        </w:rPr>
        <w:t>:</w:t>
      </w:r>
    </w:p>
    <w:p w:rsidR="006D51E6" w:rsidRPr="00957C25" w:rsidRDefault="006D51E6" w:rsidP="006D51E6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   1) поощрения Губернатором</w:t>
      </w:r>
      <w:r w:rsidR="00CF7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246" w:rsidRPr="00957C2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, Правительством</w:t>
      </w:r>
      <w:r w:rsidR="00CF7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246" w:rsidRPr="00957C2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, Думой Ставропольского края;</w:t>
      </w:r>
    </w:p>
    <w:p w:rsidR="006D51E6" w:rsidRDefault="006D51E6" w:rsidP="006D51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   2) поощрения органами местного самоуправления Советского городского округа Ставропольского </w:t>
      </w:r>
      <w:r w:rsidR="00880076">
        <w:rPr>
          <w:rFonts w:ascii="Times New Roman" w:eastAsia="Times New Roman" w:hAnsi="Times New Roman" w:cs="Times New Roman"/>
          <w:sz w:val="28"/>
          <w:szCs w:val="28"/>
        </w:rPr>
        <w:t>края.</w:t>
      </w:r>
    </w:p>
    <w:p w:rsidR="00417246" w:rsidRDefault="006D51E6" w:rsidP="00651EE5">
      <w:pPr>
        <w:pStyle w:val="a9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выплаты за качество выполняемых работ </w:t>
      </w:r>
      <w:r w:rsidR="00CF752F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Учреждения осуществляется в пределах утвержденного фонда оплаты труда.</w:t>
      </w:r>
    </w:p>
    <w:p w:rsidR="006D51E6" w:rsidRDefault="00064F87" w:rsidP="00651EE5">
      <w:pPr>
        <w:pStyle w:val="a9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4F87">
        <w:rPr>
          <w:rFonts w:ascii="Times New Roman" w:hAnsi="Times New Roman" w:cs="Times New Roman"/>
          <w:sz w:val="28"/>
          <w:szCs w:val="28"/>
        </w:rPr>
        <w:t xml:space="preserve">5.5.4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Премиальные выплаты директору Учреждения по итогам работы</w:t>
      </w:r>
      <w:r w:rsidR="00F00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за месяц, квартал, полугодие, дев</w:t>
      </w:r>
      <w:r>
        <w:rPr>
          <w:rFonts w:ascii="Times New Roman" w:eastAsia="Times New Roman" w:hAnsi="Times New Roman" w:cs="Times New Roman"/>
          <w:sz w:val="28"/>
          <w:szCs w:val="28"/>
        </w:rPr>
        <w:t>ять месяцев, год осуществляются из средств фонда оплаты труда работников Учреждения с учётом достижения</w:t>
      </w:r>
      <w:r w:rsidRPr="005D0080">
        <w:rPr>
          <w:rFonts w:ascii="Times New Roman" w:hAnsi="Times New Roman" w:cs="Times New Roman"/>
          <w:sz w:val="28"/>
          <w:szCs w:val="28"/>
        </w:rPr>
        <w:t xml:space="preserve"> </w:t>
      </w:r>
      <w:r w:rsidRPr="005D0080">
        <w:rPr>
          <w:rFonts w:ascii="Times New Roman" w:hAnsi="Times New Roman" w:cs="Times New Roman"/>
          <w:sz w:val="28"/>
          <w:szCs w:val="28"/>
        </w:rPr>
        <w:lastRenderedPageBreak/>
        <w:t>показате</w:t>
      </w:r>
      <w:r w:rsidR="007B1A95">
        <w:rPr>
          <w:rFonts w:ascii="Times New Roman" w:hAnsi="Times New Roman" w:cs="Times New Roman"/>
          <w:sz w:val="28"/>
          <w:szCs w:val="28"/>
        </w:rPr>
        <w:t>лей эффективности деятельности директора У</w:t>
      </w:r>
      <w:r w:rsidRPr="005D0080">
        <w:rPr>
          <w:rFonts w:ascii="Times New Roman" w:hAnsi="Times New Roman" w:cs="Times New Roman"/>
          <w:sz w:val="28"/>
          <w:szCs w:val="28"/>
        </w:rPr>
        <w:t>чреждения</w:t>
      </w:r>
      <w:r w:rsidR="00CF752F">
        <w:rPr>
          <w:rFonts w:ascii="Times New Roman" w:hAnsi="Times New Roman" w:cs="Times New Roman"/>
          <w:sz w:val="28"/>
          <w:szCs w:val="28"/>
        </w:rPr>
        <w:t xml:space="preserve"> для установления премиальных выплат по итогам работы всего Учреждения</w:t>
      </w:r>
      <w:r w:rsidR="005A410E">
        <w:rPr>
          <w:rFonts w:ascii="Times New Roman" w:eastAsia="Times New Roman" w:hAnsi="Times New Roman" w:cs="Times New Roman"/>
          <w:sz w:val="28"/>
          <w:szCs w:val="28"/>
        </w:rPr>
        <w:t>, указанных в приложении №</w:t>
      </w:r>
      <w:r w:rsidR="00CF7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1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к н</w:t>
      </w:r>
      <w:r w:rsidR="00A37B10" w:rsidRPr="00957C25">
        <w:rPr>
          <w:rFonts w:ascii="Times New Roman" w:eastAsia="Times New Roman" w:hAnsi="Times New Roman" w:cs="Times New Roman"/>
          <w:sz w:val="28"/>
          <w:szCs w:val="28"/>
        </w:rPr>
        <w:t>астоящему Положению, достигнутых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соответствующем отчетном периоде.</w:t>
      </w:r>
      <w:proofErr w:type="gramEnd"/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Анализ </w:t>
      </w:r>
      <w:proofErr w:type="gramStart"/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B1A95">
        <w:rPr>
          <w:rFonts w:ascii="Times New Roman" w:eastAsia="Times New Roman" w:hAnsi="Times New Roman" w:cs="Times New Roman"/>
          <w:sz w:val="28"/>
          <w:szCs w:val="28"/>
        </w:rPr>
        <w:t>ыполнения показателей эффективности деятельности директора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proofErr w:type="gramEnd"/>
      <w:r w:rsidR="00CF7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осуществляет комиссия по оценке эффективности и результативности деятельности руководителей учреждений Советского городского округа Ставропольского края, создаваемая Учредителем.</w:t>
      </w:r>
      <w:r w:rsidR="00CF7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064F87">
        <w:rPr>
          <w:rFonts w:ascii="Times New Roman" w:hAnsi="Times New Roman" w:cs="Times New Roman"/>
          <w:sz w:val="28"/>
          <w:szCs w:val="28"/>
        </w:rPr>
        <w:t xml:space="preserve"> Учреждения премиальные выплаты устанавливаются распоряжением администрации Советского городского округа Ставропольского края на основании служебной </w:t>
      </w:r>
      <w:proofErr w:type="gramStart"/>
      <w:r w:rsidRPr="00064F87">
        <w:rPr>
          <w:rFonts w:ascii="Times New Roman" w:hAnsi="Times New Roman" w:cs="Times New Roman"/>
          <w:sz w:val="28"/>
          <w:szCs w:val="28"/>
        </w:rPr>
        <w:t>записки заместителя главы администрации Советского городского округа Ставропольского</w:t>
      </w:r>
      <w:proofErr w:type="gramEnd"/>
      <w:r w:rsidRPr="00064F87">
        <w:rPr>
          <w:rFonts w:ascii="Times New Roman" w:hAnsi="Times New Roman" w:cs="Times New Roman"/>
          <w:sz w:val="28"/>
          <w:szCs w:val="28"/>
        </w:rPr>
        <w:t xml:space="preserve"> края, курирующего деятельность Учреждения, согласованной Главой Советского городского округа Ставропольского края.</w:t>
      </w:r>
      <w:r w:rsidR="00CF752F">
        <w:rPr>
          <w:rFonts w:ascii="Times New Roman" w:hAnsi="Times New Roman" w:cs="Times New Roman"/>
          <w:sz w:val="28"/>
          <w:szCs w:val="28"/>
        </w:rPr>
        <w:t xml:space="preserve"> </w:t>
      </w:r>
      <w:r w:rsidR="00664696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премировании руководителя Учреждения принимается в случае достижения им в отчетном периоде не менее двух третей от общего числа установленных показателей эффективности работы. </w:t>
      </w:r>
    </w:p>
    <w:p w:rsidR="00A37B10" w:rsidRDefault="00244055" w:rsidP="00CF752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52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Размер премиальной выплаты может быть устано</w:t>
      </w:r>
      <w:r w:rsidR="00CC1D5F">
        <w:rPr>
          <w:rFonts w:ascii="Times New Roman" w:eastAsia="Times New Roman" w:hAnsi="Times New Roman" w:cs="Times New Roman"/>
          <w:sz w:val="28"/>
          <w:szCs w:val="28"/>
        </w:rPr>
        <w:t xml:space="preserve">влен как в абсолютном значении,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DD258D" w:rsidRPr="00957C2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в процентном отношении к должностному окладу.</w:t>
      </w:r>
      <w:r w:rsidR="00CF7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Максимальный размер премиальных выплат по итогам работы не ограничен.</w:t>
      </w:r>
    </w:p>
    <w:p w:rsidR="00CF752F" w:rsidRPr="00244055" w:rsidRDefault="00CF752F" w:rsidP="00CF752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5.5.5. Д</w:t>
      </w:r>
      <w:r w:rsidRPr="005B0CAD">
        <w:rPr>
          <w:rFonts w:ascii="Times New Roman" w:eastAsia="Times New Roman" w:hAnsi="Times New Roman" w:cs="Times New Roman"/>
          <w:sz w:val="28"/>
          <w:szCs w:val="28"/>
        </w:rPr>
        <w:t xml:space="preserve">иректору Учреждения из экономии </w:t>
      </w:r>
      <w:proofErr w:type="gramStart"/>
      <w:r w:rsidRPr="005B0CAD">
        <w:rPr>
          <w:rFonts w:ascii="Times New Roman" w:eastAsia="Times New Roman" w:hAnsi="Times New Roman" w:cs="Times New Roman"/>
          <w:sz w:val="28"/>
          <w:szCs w:val="28"/>
        </w:rPr>
        <w:t>средств фонда оплаты труда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выплачена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единовременная премия к профессиональному празднику «Работника ЖКХ» (третье воскресенье марта) до 100% от должностного оклада.</w:t>
      </w:r>
    </w:p>
    <w:p w:rsidR="00CF752F" w:rsidRPr="00957C25" w:rsidRDefault="00CF752F" w:rsidP="00CF752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080" w:rsidRDefault="005D0080" w:rsidP="005D0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080" w:rsidRPr="00651EE5" w:rsidRDefault="005D0080" w:rsidP="00651E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80">
        <w:rPr>
          <w:rFonts w:ascii="Times New Roman" w:hAnsi="Times New Roman" w:cs="Times New Roman"/>
          <w:b/>
          <w:sz w:val="28"/>
          <w:szCs w:val="28"/>
        </w:rPr>
        <w:t>6.</w:t>
      </w:r>
      <w:r w:rsidR="00651EE5">
        <w:rPr>
          <w:rFonts w:ascii="Times New Roman" w:hAnsi="Times New Roman" w:cs="Times New Roman"/>
          <w:b/>
          <w:sz w:val="28"/>
          <w:szCs w:val="28"/>
        </w:rPr>
        <w:t xml:space="preserve"> ПОРЯДОК И УСЛОВИЯ ОПЛАТЫ ТРУДА ЗАМЕСТИТЕЛЯ ДИРЕКТОРА, ГЛАВНОГО БУХГАЛТЕРА</w:t>
      </w:r>
    </w:p>
    <w:p w:rsidR="005D0080" w:rsidRPr="005D0080" w:rsidRDefault="00CF752F" w:rsidP="005D00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6397">
        <w:rPr>
          <w:rFonts w:ascii="Times New Roman" w:hAnsi="Times New Roman" w:cs="Times New Roman"/>
          <w:sz w:val="28"/>
          <w:szCs w:val="28"/>
        </w:rPr>
        <w:t>6</w:t>
      </w:r>
      <w:r w:rsidR="005D0080" w:rsidRPr="005D0080">
        <w:rPr>
          <w:rFonts w:ascii="Times New Roman" w:hAnsi="Times New Roman" w:cs="Times New Roman"/>
          <w:sz w:val="28"/>
          <w:szCs w:val="28"/>
        </w:rPr>
        <w:t>.1.</w:t>
      </w:r>
      <w:r w:rsidR="00651EE5">
        <w:rPr>
          <w:rFonts w:ascii="Times New Roman" w:hAnsi="Times New Roman" w:cs="Times New Roman"/>
          <w:sz w:val="28"/>
          <w:szCs w:val="28"/>
        </w:rPr>
        <w:t xml:space="preserve"> Должностные оклады заместителя директора</w:t>
      </w:r>
      <w:r w:rsidR="005D0080" w:rsidRPr="005D0080">
        <w:rPr>
          <w:rFonts w:ascii="Times New Roman" w:hAnsi="Times New Roman" w:cs="Times New Roman"/>
          <w:sz w:val="28"/>
          <w:szCs w:val="28"/>
        </w:rPr>
        <w:t xml:space="preserve"> и главного бухгалтера Учреждения устанавливается на 20% ниже оклада руководителя Учреждения.</w:t>
      </w:r>
    </w:p>
    <w:p w:rsidR="005D0080" w:rsidRPr="005D0080" w:rsidRDefault="005D0080" w:rsidP="005D00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080">
        <w:rPr>
          <w:rFonts w:ascii="Times New Roman" w:hAnsi="Times New Roman" w:cs="Times New Roman"/>
          <w:sz w:val="28"/>
          <w:szCs w:val="28"/>
        </w:rPr>
        <w:t>При установлении условий оплаты труда заместителям руководителя и главному бухгалтеру Учреждения необходимо обеспечить непревышение предельного уровня соотношения среднемесячн</w:t>
      </w:r>
      <w:r w:rsidR="00DF0C58">
        <w:rPr>
          <w:rFonts w:ascii="Times New Roman" w:hAnsi="Times New Roman" w:cs="Times New Roman"/>
          <w:sz w:val="28"/>
          <w:szCs w:val="28"/>
        </w:rPr>
        <w:t>ой заработной платы заместителя директора</w:t>
      </w:r>
      <w:r w:rsidRPr="005D0080">
        <w:rPr>
          <w:rFonts w:ascii="Times New Roman" w:hAnsi="Times New Roman" w:cs="Times New Roman"/>
          <w:sz w:val="28"/>
          <w:szCs w:val="28"/>
        </w:rPr>
        <w:t xml:space="preserve"> и главного бухгалтера Учрежден</w:t>
      </w:r>
      <w:r w:rsidR="00651EE5">
        <w:rPr>
          <w:rFonts w:ascii="Times New Roman" w:hAnsi="Times New Roman" w:cs="Times New Roman"/>
          <w:sz w:val="28"/>
          <w:szCs w:val="28"/>
        </w:rPr>
        <w:t>ия, предусмотренного пунктом 1.7</w:t>
      </w:r>
      <w:r w:rsidRPr="005D0080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достижения всех показателей</w:t>
      </w:r>
      <w:r w:rsidR="00F17E1E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380760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F17E1E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DF0C58">
        <w:rPr>
          <w:rFonts w:ascii="Times New Roman" w:hAnsi="Times New Roman" w:cs="Times New Roman"/>
          <w:sz w:val="28"/>
          <w:szCs w:val="28"/>
        </w:rPr>
        <w:t xml:space="preserve">заместителя директора и главного бухгалтера </w:t>
      </w:r>
      <w:r w:rsidRPr="005D0080">
        <w:rPr>
          <w:rFonts w:ascii="Times New Roman" w:hAnsi="Times New Roman" w:cs="Times New Roman"/>
          <w:sz w:val="28"/>
          <w:szCs w:val="28"/>
        </w:rPr>
        <w:t>и получения в течение календарного года выплат стимулирующего характера в максимальном размере.</w:t>
      </w:r>
      <w:proofErr w:type="gramEnd"/>
    </w:p>
    <w:p w:rsidR="005D0080" w:rsidRPr="005D0080" w:rsidRDefault="00DF0C58" w:rsidP="005D00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6397">
        <w:rPr>
          <w:rFonts w:ascii="Times New Roman" w:hAnsi="Times New Roman" w:cs="Times New Roman"/>
          <w:sz w:val="28"/>
          <w:szCs w:val="28"/>
        </w:rPr>
        <w:t>6</w:t>
      </w:r>
      <w:r w:rsidR="005D0080" w:rsidRPr="005D0080">
        <w:rPr>
          <w:rFonts w:ascii="Times New Roman" w:hAnsi="Times New Roman" w:cs="Times New Roman"/>
          <w:sz w:val="28"/>
          <w:szCs w:val="28"/>
        </w:rPr>
        <w:t>.2. С у</w:t>
      </w:r>
      <w:r w:rsidR="00651EE5">
        <w:rPr>
          <w:rFonts w:ascii="Times New Roman" w:hAnsi="Times New Roman" w:cs="Times New Roman"/>
          <w:sz w:val="28"/>
          <w:szCs w:val="28"/>
        </w:rPr>
        <w:t>четом условий труда заместителю директора</w:t>
      </w:r>
      <w:r w:rsidR="005D0080" w:rsidRPr="005D0080">
        <w:rPr>
          <w:rFonts w:ascii="Times New Roman" w:hAnsi="Times New Roman" w:cs="Times New Roman"/>
          <w:sz w:val="28"/>
          <w:szCs w:val="28"/>
        </w:rPr>
        <w:t xml:space="preserve">, главному бухгалтеру Учреждения устанавливаются выплаты компенсационного характера, предусмотренные разделом </w:t>
      </w:r>
      <w:r w:rsidR="005D0080">
        <w:rPr>
          <w:rFonts w:ascii="Times New Roman" w:hAnsi="Times New Roman" w:cs="Times New Roman"/>
          <w:sz w:val="28"/>
          <w:szCs w:val="28"/>
        </w:rPr>
        <w:t>3</w:t>
      </w:r>
      <w:r w:rsidR="005D0080" w:rsidRPr="005D008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0080" w:rsidRPr="005D0080" w:rsidRDefault="00DF0C58" w:rsidP="005D00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0080" w:rsidRPr="005D0080">
        <w:rPr>
          <w:rFonts w:ascii="Times New Roman" w:hAnsi="Times New Roman" w:cs="Times New Roman"/>
          <w:sz w:val="28"/>
          <w:szCs w:val="28"/>
        </w:rPr>
        <w:t>Выплаты компенс</w:t>
      </w:r>
      <w:r w:rsidR="00651EE5">
        <w:rPr>
          <w:rFonts w:ascii="Times New Roman" w:hAnsi="Times New Roman" w:cs="Times New Roman"/>
          <w:sz w:val="28"/>
          <w:szCs w:val="28"/>
        </w:rPr>
        <w:t>ационного характера заместителю директора</w:t>
      </w:r>
      <w:r w:rsidR="005D0080" w:rsidRPr="005D0080">
        <w:rPr>
          <w:rFonts w:ascii="Times New Roman" w:hAnsi="Times New Roman" w:cs="Times New Roman"/>
          <w:sz w:val="28"/>
          <w:szCs w:val="28"/>
        </w:rPr>
        <w:t>, главному бухгалтеру Учреждения устанавливаются приказом руководителя Учреждения в процентах к должностному окладу или в абсолютных размерах.</w:t>
      </w:r>
    </w:p>
    <w:p w:rsidR="005D0080" w:rsidRPr="005D0080" w:rsidRDefault="00DF0C58" w:rsidP="005D00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46397">
        <w:rPr>
          <w:rFonts w:ascii="Times New Roman" w:hAnsi="Times New Roman" w:cs="Times New Roman"/>
          <w:sz w:val="28"/>
          <w:szCs w:val="28"/>
        </w:rPr>
        <w:t>6</w:t>
      </w:r>
      <w:r w:rsidR="005D0080" w:rsidRPr="005D0080">
        <w:rPr>
          <w:rFonts w:ascii="Times New Roman" w:hAnsi="Times New Roman" w:cs="Times New Roman"/>
          <w:sz w:val="28"/>
          <w:szCs w:val="28"/>
        </w:rPr>
        <w:t>.3. З</w:t>
      </w:r>
      <w:r w:rsidR="00651EE5">
        <w:rPr>
          <w:rFonts w:ascii="Times New Roman" w:hAnsi="Times New Roman" w:cs="Times New Roman"/>
          <w:sz w:val="28"/>
          <w:szCs w:val="28"/>
        </w:rPr>
        <w:t>аместителю директора</w:t>
      </w:r>
      <w:r w:rsidR="005D0080" w:rsidRPr="005D0080">
        <w:rPr>
          <w:rFonts w:ascii="Times New Roman" w:hAnsi="Times New Roman" w:cs="Times New Roman"/>
          <w:sz w:val="28"/>
          <w:szCs w:val="28"/>
        </w:rPr>
        <w:t>, главному бухгалтеру устанавливаются выплаты стимулирующего характера:</w:t>
      </w:r>
    </w:p>
    <w:p w:rsidR="005D0080" w:rsidRPr="005D0080" w:rsidRDefault="005D0080" w:rsidP="005D00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080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5D0080" w:rsidRPr="005D0080" w:rsidRDefault="005D0080" w:rsidP="005D00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080">
        <w:rPr>
          <w:rFonts w:ascii="Times New Roman" w:hAnsi="Times New Roman" w:cs="Times New Roman"/>
          <w:sz w:val="28"/>
          <w:szCs w:val="28"/>
        </w:rPr>
        <w:t>- выплаты за стаж работы, выслугу лет;</w:t>
      </w:r>
    </w:p>
    <w:p w:rsidR="005D0080" w:rsidRPr="005D0080" w:rsidRDefault="005D0080" w:rsidP="005D00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080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5D0080" w:rsidRPr="005D0080" w:rsidRDefault="005D0080" w:rsidP="005D00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080"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5D0080" w:rsidRPr="005D0080" w:rsidRDefault="00DF0C58" w:rsidP="005D00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0080" w:rsidRPr="005D0080">
        <w:rPr>
          <w:rFonts w:ascii="Times New Roman" w:hAnsi="Times New Roman" w:cs="Times New Roman"/>
          <w:sz w:val="28"/>
          <w:szCs w:val="28"/>
        </w:rPr>
        <w:t xml:space="preserve">Выплаты за интенсивность и высокие результаты работы устанавливаются в виде ежемесячной </w:t>
      </w:r>
      <w:proofErr w:type="gramStart"/>
      <w:r w:rsidR="005D0080" w:rsidRPr="005D0080">
        <w:rPr>
          <w:rFonts w:ascii="Times New Roman" w:hAnsi="Times New Roman" w:cs="Times New Roman"/>
          <w:sz w:val="28"/>
          <w:szCs w:val="28"/>
        </w:rPr>
        <w:t>надбавки</w:t>
      </w:r>
      <w:proofErr w:type="gramEnd"/>
      <w:r w:rsidR="005D0080" w:rsidRPr="005D0080">
        <w:rPr>
          <w:rFonts w:ascii="Times New Roman" w:hAnsi="Times New Roman" w:cs="Times New Roman"/>
          <w:sz w:val="28"/>
          <w:szCs w:val="28"/>
        </w:rPr>
        <w:t xml:space="preserve"> как в абсолютном значении, так и в процентном отношении к должностному окладу. Надбавка устанавливается сроком не </w:t>
      </w:r>
      <w:r w:rsidR="00BF23E2">
        <w:rPr>
          <w:rFonts w:ascii="Times New Roman" w:hAnsi="Times New Roman" w:cs="Times New Roman"/>
          <w:sz w:val="28"/>
          <w:szCs w:val="28"/>
        </w:rPr>
        <w:t>более 1 года приказом директора</w:t>
      </w:r>
      <w:r w:rsidR="005D0080" w:rsidRPr="005D0080">
        <w:rPr>
          <w:rFonts w:ascii="Times New Roman" w:hAnsi="Times New Roman" w:cs="Times New Roman"/>
          <w:sz w:val="28"/>
          <w:szCs w:val="28"/>
        </w:rPr>
        <w:t xml:space="preserve"> Учреждения,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5D0080" w:rsidRPr="005D0080">
        <w:rPr>
          <w:rFonts w:ascii="Times New Roman" w:hAnsi="Times New Roman" w:cs="Times New Roman"/>
          <w:sz w:val="28"/>
          <w:szCs w:val="28"/>
        </w:rPr>
        <w:t>комисси</w:t>
      </w:r>
      <w:r w:rsidR="00F17E1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 установлению стимулирующих выплат, образуемой в Учреждении</w:t>
      </w:r>
      <w:r w:rsidR="00F17E1E">
        <w:rPr>
          <w:rFonts w:ascii="Times New Roman" w:hAnsi="Times New Roman" w:cs="Times New Roman"/>
          <w:sz w:val="28"/>
          <w:szCs w:val="28"/>
        </w:rPr>
        <w:t>, в соответствии с п</w:t>
      </w:r>
      <w:r w:rsidR="005D0080" w:rsidRPr="005D0080">
        <w:rPr>
          <w:rFonts w:ascii="Times New Roman" w:hAnsi="Times New Roman" w:cs="Times New Roman"/>
          <w:sz w:val="28"/>
          <w:szCs w:val="28"/>
        </w:rPr>
        <w:t>еречнем критериев и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376">
        <w:rPr>
          <w:rFonts w:ascii="Times New Roman" w:hAnsi="Times New Roman" w:cs="Times New Roman"/>
          <w:sz w:val="28"/>
          <w:szCs w:val="28"/>
        </w:rPr>
        <w:t>оценки эффективности труда работников Учреждения</w:t>
      </w:r>
      <w:proofErr w:type="gramEnd"/>
      <w:r w:rsidR="00252376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</w:t>
      </w:r>
      <w:r w:rsidR="005D0080" w:rsidRPr="005D0080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F17E1E">
        <w:rPr>
          <w:rFonts w:ascii="Times New Roman" w:hAnsi="Times New Roman" w:cs="Times New Roman"/>
          <w:sz w:val="28"/>
          <w:szCs w:val="28"/>
        </w:rPr>
        <w:t>)</w:t>
      </w:r>
      <w:r w:rsidR="005D0080" w:rsidRPr="005D0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080" w:rsidRPr="005D0080" w:rsidRDefault="00DF0C58" w:rsidP="005D00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0080" w:rsidRPr="005D0080">
        <w:rPr>
          <w:rFonts w:ascii="Times New Roman" w:hAnsi="Times New Roman" w:cs="Times New Roman"/>
          <w:sz w:val="28"/>
          <w:szCs w:val="28"/>
        </w:rPr>
        <w:t xml:space="preserve">С учетом фактических результатов работы и при снижении </w:t>
      </w:r>
      <w:r w:rsidR="00BF23E2">
        <w:rPr>
          <w:rFonts w:ascii="Times New Roman" w:hAnsi="Times New Roman" w:cs="Times New Roman"/>
          <w:sz w:val="28"/>
          <w:szCs w:val="28"/>
        </w:rPr>
        <w:t>интенсивности труда заместителя директора</w:t>
      </w:r>
      <w:r w:rsidR="005D0080" w:rsidRPr="005D0080">
        <w:rPr>
          <w:rFonts w:ascii="Times New Roman" w:hAnsi="Times New Roman" w:cs="Times New Roman"/>
          <w:sz w:val="28"/>
          <w:szCs w:val="28"/>
        </w:rPr>
        <w:t>, главного бухгалтера Учреждения, ранее установленный размер выплат за интенсивность и высокие результаты работы может быть досрочно пересмотрен или отменен локальным нормативным актом Учреждения.</w:t>
      </w:r>
    </w:p>
    <w:p w:rsidR="005D0080" w:rsidRPr="005D0080" w:rsidRDefault="00DF0C58" w:rsidP="005D00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6397">
        <w:rPr>
          <w:rFonts w:ascii="Times New Roman" w:hAnsi="Times New Roman" w:cs="Times New Roman"/>
          <w:sz w:val="28"/>
          <w:szCs w:val="28"/>
        </w:rPr>
        <w:t>6</w:t>
      </w:r>
      <w:r w:rsidR="005D0080" w:rsidRPr="005D0080">
        <w:rPr>
          <w:rFonts w:ascii="Times New Roman" w:hAnsi="Times New Roman" w:cs="Times New Roman"/>
          <w:sz w:val="28"/>
          <w:szCs w:val="28"/>
        </w:rPr>
        <w:t>.4. Ежемесячная надбавка за стаж работы, выслугу лет устанавливается в зависимости от общего количества лет, проработанных в государственных и (или) муниципальных Учреждениях, органах местного самоуправления Советского городского округа Ставропольского края.</w:t>
      </w:r>
    </w:p>
    <w:p w:rsidR="005D0080" w:rsidRPr="005D0080" w:rsidRDefault="00DF0C58" w:rsidP="005D00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0080" w:rsidRPr="005D0080">
        <w:rPr>
          <w:rFonts w:ascii="Times New Roman" w:hAnsi="Times New Roman" w:cs="Times New Roman"/>
          <w:sz w:val="28"/>
          <w:szCs w:val="28"/>
        </w:rPr>
        <w:t>Размеры ежемесячной надбавки за стаж работы, выслугу лет устанавливаются в процентах от должностного оклада:</w:t>
      </w:r>
    </w:p>
    <w:p w:rsidR="005D0080" w:rsidRPr="005D0080" w:rsidRDefault="005D0080" w:rsidP="005D00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080">
        <w:rPr>
          <w:rFonts w:ascii="Times New Roman" w:hAnsi="Times New Roman" w:cs="Times New Roman"/>
          <w:sz w:val="28"/>
          <w:szCs w:val="28"/>
        </w:rPr>
        <w:t>- при выслуге лет от 1 года до 3 лет — 5%;</w:t>
      </w:r>
    </w:p>
    <w:p w:rsidR="005D0080" w:rsidRPr="005D0080" w:rsidRDefault="005D0080" w:rsidP="005D00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080">
        <w:rPr>
          <w:rFonts w:ascii="Times New Roman" w:hAnsi="Times New Roman" w:cs="Times New Roman"/>
          <w:sz w:val="28"/>
          <w:szCs w:val="28"/>
        </w:rPr>
        <w:t>- при выслуге лет от 3 лет до 5 лет — 10%;</w:t>
      </w:r>
    </w:p>
    <w:p w:rsidR="005D0080" w:rsidRPr="005D0080" w:rsidRDefault="005D0080" w:rsidP="005D00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D0080">
        <w:rPr>
          <w:rFonts w:ascii="Times New Roman" w:hAnsi="Times New Roman" w:cs="Times New Roman"/>
          <w:sz w:val="28"/>
          <w:szCs w:val="28"/>
        </w:rPr>
        <w:t>- при высл</w:t>
      </w:r>
      <w:r w:rsidR="00252376">
        <w:rPr>
          <w:rFonts w:ascii="Times New Roman" w:hAnsi="Times New Roman" w:cs="Times New Roman"/>
          <w:sz w:val="28"/>
          <w:szCs w:val="28"/>
        </w:rPr>
        <w:t>уге лет от 5 лет до 10 лет— 15%.</w:t>
      </w:r>
    </w:p>
    <w:p w:rsidR="00252376" w:rsidRDefault="00DF0C58" w:rsidP="002523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6397">
        <w:rPr>
          <w:rFonts w:ascii="Times New Roman" w:hAnsi="Times New Roman" w:cs="Times New Roman"/>
          <w:sz w:val="28"/>
          <w:szCs w:val="28"/>
        </w:rPr>
        <w:t>6</w:t>
      </w:r>
      <w:r w:rsidR="005D0080" w:rsidRPr="005D0080">
        <w:rPr>
          <w:rFonts w:ascii="Times New Roman" w:hAnsi="Times New Roman" w:cs="Times New Roman"/>
          <w:sz w:val="28"/>
          <w:szCs w:val="28"/>
        </w:rPr>
        <w:t xml:space="preserve">.5. </w:t>
      </w:r>
      <w:r w:rsidR="00252376" w:rsidRPr="00BC42ED">
        <w:rPr>
          <w:rFonts w:ascii="Times New Roman" w:hAnsi="Times New Roman" w:cs="Times New Roman"/>
          <w:sz w:val="28"/>
          <w:szCs w:val="28"/>
        </w:rPr>
        <w:t xml:space="preserve"> Выплаты за качеств</w:t>
      </w:r>
      <w:r w:rsidR="00252376">
        <w:rPr>
          <w:rFonts w:ascii="Times New Roman" w:hAnsi="Times New Roman" w:cs="Times New Roman"/>
          <w:sz w:val="28"/>
          <w:szCs w:val="28"/>
        </w:rPr>
        <w:t xml:space="preserve">о выполняемых работ </w:t>
      </w:r>
      <w:r w:rsidR="00BF23E2">
        <w:rPr>
          <w:rFonts w:ascii="Times New Roman" w:hAnsi="Times New Roman" w:cs="Times New Roman"/>
          <w:sz w:val="28"/>
          <w:szCs w:val="28"/>
        </w:rPr>
        <w:t>заместителю директора</w:t>
      </w:r>
      <w:r w:rsidR="00BF23E2" w:rsidRPr="005D0080">
        <w:rPr>
          <w:rFonts w:ascii="Times New Roman" w:hAnsi="Times New Roman" w:cs="Times New Roman"/>
          <w:sz w:val="28"/>
          <w:szCs w:val="28"/>
        </w:rPr>
        <w:t>, главному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376" w:rsidRPr="00BC42ED">
        <w:rPr>
          <w:rFonts w:ascii="Times New Roman" w:hAnsi="Times New Roman" w:cs="Times New Roman"/>
          <w:sz w:val="28"/>
          <w:szCs w:val="28"/>
        </w:rPr>
        <w:t>осуществляются единовременно в размере</w:t>
      </w:r>
      <w:r w:rsidR="00252376">
        <w:rPr>
          <w:rFonts w:ascii="Times New Roman" w:hAnsi="Times New Roman" w:cs="Times New Roman"/>
          <w:sz w:val="28"/>
          <w:szCs w:val="28"/>
        </w:rPr>
        <w:t xml:space="preserve"> одного должностного оклада, при условии</w:t>
      </w:r>
      <w:r w:rsidR="00252376" w:rsidRPr="00BC42ED">
        <w:rPr>
          <w:rFonts w:ascii="Times New Roman" w:hAnsi="Times New Roman" w:cs="Times New Roman"/>
          <w:sz w:val="28"/>
          <w:szCs w:val="28"/>
        </w:rPr>
        <w:t>:</w:t>
      </w:r>
    </w:p>
    <w:p w:rsidR="00252376" w:rsidRPr="00957C25" w:rsidRDefault="00252376" w:rsidP="00252376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   1) поощрения Губернатором</w:t>
      </w:r>
      <w:r w:rsidR="00DF0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246" w:rsidRPr="00957C2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, Правительством</w:t>
      </w:r>
      <w:r w:rsidR="00DF0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246" w:rsidRPr="00957C2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, Думой Ставропольского края;</w:t>
      </w:r>
    </w:p>
    <w:p w:rsidR="00252376" w:rsidRDefault="00252376" w:rsidP="002523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   2) поощрения органами местного самоуправления Советского городского округа Ставропольского края, администрацией Учреждения.</w:t>
      </w:r>
    </w:p>
    <w:p w:rsidR="00417246" w:rsidRDefault="00DF0C58" w:rsidP="00F463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376" w:rsidRPr="00957C25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выплаты за качество выполняемых работ работникам Учреждения осуществляется в пределах утвержденного фонда оплаты труда. </w:t>
      </w:r>
    </w:p>
    <w:p w:rsidR="00F46397" w:rsidRDefault="00DF0C58" w:rsidP="00F463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397">
        <w:rPr>
          <w:rFonts w:ascii="Times New Roman" w:hAnsi="Times New Roman" w:cs="Times New Roman"/>
          <w:sz w:val="28"/>
          <w:szCs w:val="28"/>
        </w:rPr>
        <w:t>6</w:t>
      </w:r>
      <w:r w:rsidR="005D0080" w:rsidRPr="005D0080">
        <w:rPr>
          <w:rFonts w:ascii="Times New Roman" w:hAnsi="Times New Roman" w:cs="Times New Roman"/>
          <w:sz w:val="28"/>
          <w:szCs w:val="28"/>
        </w:rPr>
        <w:t xml:space="preserve">.6. </w:t>
      </w:r>
      <w:r w:rsidR="00F46397" w:rsidRPr="009B25D5">
        <w:rPr>
          <w:rFonts w:ascii="Times New Roman" w:eastAsia="Times New Roman" w:hAnsi="Times New Roman" w:cs="Times New Roman"/>
          <w:sz w:val="28"/>
          <w:szCs w:val="28"/>
        </w:rPr>
        <w:t>Премиальные выплаты по итогам работы</w:t>
      </w:r>
      <w:r w:rsidR="00F46397">
        <w:rPr>
          <w:rFonts w:ascii="Times New Roman" w:eastAsia="Times New Roman" w:hAnsi="Times New Roman" w:cs="Times New Roman"/>
          <w:sz w:val="28"/>
          <w:szCs w:val="28"/>
        </w:rPr>
        <w:t xml:space="preserve"> Учреждения  (</w:t>
      </w:r>
      <w:r w:rsidR="00F46397" w:rsidRPr="009B25D5">
        <w:rPr>
          <w:rFonts w:ascii="Times New Roman" w:eastAsia="Times New Roman" w:hAnsi="Times New Roman" w:cs="Times New Roman"/>
          <w:sz w:val="28"/>
          <w:szCs w:val="28"/>
        </w:rPr>
        <w:t>месяц, квартал, полугодие, девять месяцев, год</w:t>
      </w:r>
      <w:r w:rsidR="00F4639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6397" w:rsidRPr="009B25D5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</w:t>
      </w:r>
      <w:r w:rsidR="00F46397">
        <w:rPr>
          <w:rFonts w:ascii="Times New Roman" w:hAnsi="Times New Roman" w:cs="Times New Roman"/>
          <w:sz w:val="28"/>
          <w:szCs w:val="28"/>
        </w:rPr>
        <w:t>заместителю директора</w:t>
      </w:r>
      <w:r w:rsidR="00F46397" w:rsidRPr="005D0080">
        <w:rPr>
          <w:rFonts w:ascii="Times New Roman" w:hAnsi="Times New Roman" w:cs="Times New Roman"/>
          <w:sz w:val="28"/>
          <w:szCs w:val="28"/>
        </w:rPr>
        <w:t>,</w:t>
      </w:r>
      <w:r w:rsidR="00F17E1E">
        <w:rPr>
          <w:rFonts w:ascii="Times New Roman" w:hAnsi="Times New Roman" w:cs="Times New Roman"/>
          <w:sz w:val="28"/>
          <w:szCs w:val="28"/>
        </w:rPr>
        <w:t xml:space="preserve"> главному бухгалтеру Учреждения</w:t>
      </w:r>
      <w:r w:rsidR="00F46397">
        <w:rPr>
          <w:rFonts w:ascii="Times New Roman" w:eastAsia="Times New Roman" w:hAnsi="Times New Roman" w:cs="Times New Roman"/>
          <w:sz w:val="28"/>
          <w:szCs w:val="28"/>
        </w:rPr>
        <w:t xml:space="preserve"> согласно положению о премировании работников Учреждения.</w:t>
      </w:r>
    </w:p>
    <w:p w:rsidR="00F46397" w:rsidRDefault="00F46397" w:rsidP="00F463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Размер премиальной выплаты может быть устано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как в абсолютном значении, 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 так и  в процентном отношении к должностному окладу.</w:t>
      </w:r>
      <w:r w:rsidR="00DF0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>Максимальный размер премиальных выплат по итогам работы не ограничен.</w:t>
      </w:r>
    </w:p>
    <w:p w:rsidR="00DF0C58" w:rsidRPr="00244055" w:rsidRDefault="00DF0C58" w:rsidP="00DF0C58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6.7. Заместителю директора, главному бухгалтеру</w:t>
      </w:r>
      <w:r w:rsidRPr="005B0CAD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из экономии </w:t>
      </w:r>
      <w:proofErr w:type="gramStart"/>
      <w:r w:rsidRPr="005B0CAD">
        <w:rPr>
          <w:rFonts w:ascii="Times New Roman" w:eastAsia="Times New Roman" w:hAnsi="Times New Roman" w:cs="Times New Roman"/>
          <w:sz w:val="28"/>
          <w:szCs w:val="28"/>
        </w:rPr>
        <w:t>средств фонда оплаты труда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выплачена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единовременная премия к профессиональному празднику «Работника ЖКХ» (третье воскресенье марта) до 100% от должностного оклада.</w:t>
      </w:r>
    </w:p>
    <w:p w:rsidR="00F46397" w:rsidRPr="009B25D5" w:rsidRDefault="00F46397" w:rsidP="00F463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D0080" w:rsidRDefault="005D0080" w:rsidP="00F46397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BC" w:rsidRDefault="009E61B2" w:rsidP="00BF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. ДРУГИЕ ВОПРОСЫ ОПЛАТЫ ТРУДА</w:t>
      </w:r>
    </w:p>
    <w:p w:rsidR="005B0CAD" w:rsidRPr="00957C25" w:rsidRDefault="005B0CAD" w:rsidP="00DD258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4BC" w:rsidRPr="005B0CAD" w:rsidRDefault="00DF0C58" w:rsidP="005B0CA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46397" w:rsidRPr="005B0CAD">
        <w:rPr>
          <w:rFonts w:ascii="Times New Roman" w:eastAsia="Times New Roman" w:hAnsi="Times New Roman" w:cs="Times New Roman"/>
          <w:sz w:val="28"/>
          <w:szCs w:val="28"/>
        </w:rPr>
        <w:t>Работникам, директору</w:t>
      </w:r>
      <w:r w:rsidR="008C14BC" w:rsidRPr="005B0CAD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из экономии </w:t>
      </w:r>
      <w:proofErr w:type="gramStart"/>
      <w:r w:rsidR="008C14BC" w:rsidRPr="005B0CA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A37B10" w:rsidRPr="005B0CAD">
        <w:rPr>
          <w:rFonts w:ascii="Times New Roman" w:eastAsia="Times New Roman" w:hAnsi="Times New Roman" w:cs="Times New Roman"/>
          <w:sz w:val="28"/>
          <w:szCs w:val="28"/>
        </w:rPr>
        <w:t xml:space="preserve"> фонда оплаты труда Учреждения</w:t>
      </w:r>
      <w:proofErr w:type="gramEnd"/>
      <w:r w:rsidR="00880076">
        <w:rPr>
          <w:rFonts w:ascii="Times New Roman" w:eastAsia="Times New Roman" w:hAnsi="Times New Roman" w:cs="Times New Roman"/>
          <w:sz w:val="28"/>
          <w:szCs w:val="28"/>
        </w:rPr>
        <w:t xml:space="preserve"> могут быть выплачены</w:t>
      </w:r>
      <w:r w:rsidR="005B0CAD" w:rsidRPr="005B0CA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0CAD" w:rsidRPr="005B0CAD" w:rsidRDefault="00DF0C58" w:rsidP="005B0CA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0CAD" w:rsidRPr="005B0C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CAD" w:rsidRPr="005B0CAD">
        <w:rPr>
          <w:rFonts w:ascii="Times New Roman" w:eastAsia="Times New Roman" w:hAnsi="Times New Roman" w:cs="Times New Roman"/>
          <w:sz w:val="28"/>
          <w:szCs w:val="28"/>
        </w:rPr>
        <w:t>материальная помощь;</w:t>
      </w:r>
    </w:p>
    <w:p w:rsidR="005B0CAD" w:rsidRPr="005B0CAD" w:rsidRDefault="00DF0C58" w:rsidP="005B0CA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17E1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E1E">
        <w:rPr>
          <w:rFonts w:ascii="Times New Roman" w:eastAsia="Times New Roman" w:hAnsi="Times New Roman" w:cs="Times New Roman"/>
          <w:sz w:val="28"/>
          <w:szCs w:val="28"/>
        </w:rPr>
        <w:t>единовременные выплаты.</w:t>
      </w:r>
    </w:p>
    <w:p w:rsidR="006D701F" w:rsidRDefault="00DF0C58" w:rsidP="00F17E1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Выплата материальной помощи прои</w:t>
      </w:r>
      <w:r w:rsidR="006D701F">
        <w:rPr>
          <w:rFonts w:ascii="Times New Roman" w:eastAsia="Times New Roman" w:hAnsi="Times New Roman" w:cs="Times New Roman"/>
          <w:sz w:val="28"/>
          <w:szCs w:val="28"/>
        </w:rPr>
        <w:t>зводится единовременно в связи:</w:t>
      </w:r>
    </w:p>
    <w:p w:rsidR="008C14BC" w:rsidRPr="00957C25" w:rsidRDefault="00DF0C58" w:rsidP="00DF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C14BC" w:rsidRPr="00957C25">
        <w:rPr>
          <w:rFonts w:ascii="Times New Roman" w:eastAsia="Times New Roman" w:hAnsi="Times New Roman" w:cs="Times New Roman"/>
          <w:color w:val="000000"/>
          <w:sz w:val="28"/>
          <w:szCs w:val="28"/>
        </w:rPr>
        <w:t>- с выходом на пенсию в размере одного должностного оклада;</w:t>
      </w:r>
    </w:p>
    <w:p w:rsidR="008C14BC" w:rsidRPr="00957C25" w:rsidRDefault="00DF0C58" w:rsidP="00DF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C14BC" w:rsidRPr="00957C25">
        <w:rPr>
          <w:rFonts w:ascii="Times New Roman" w:eastAsia="Times New Roman" w:hAnsi="Times New Roman" w:cs="Times New Roman"/>
          <w:color w:val="000000"/>
          <w:sz w:val="28"/>
          <w:szCs w:val="28"/>
        </w:rPr>
        <w:t>- со смертью близких родственников работника (родители, супру</w:t>
      </w:r>
      <w:proofErr w:type="gramStart"/>
      <w:r w:rsidR="008C14BC" w:rsidRPr="00957C25">
        <w:rPr>
          <w:rFonts w:ascii="Times New Roman" w:eastAsia="Times New Roman" w:hAnsi="Times New Roman" w:cs="Times New Roman"/>
          <w:color w:val="000000"/>
          <w:sz w:val="28"/>
          <w:szCs w:val="28"/>
        </w:rPr>
        <w:t>г(</w:t>
      </w:r>
      <w:proofErr w:type="gramEnd"/>
      <w:r w:rsidR="008C14BC" w:rsidRPr="00957C25">
        <w:rPr>
          <w:rFonts w:ascii="Times New Roman" w:eastAsia="Times New Roman" w:hAnsi="Times New Roman" w:cs="Times New Roman"/>
          <w:color w:val="000000"/>
          <w:sz w:val="28"/>
          <w:szCs w:val="28"/>
        </w:rPr>
        <w:t>а), дети) в размере одного должностного оклада;</w:t>
      </w:r>
    </w:p>
    <w:p w:rsidR="008C14BC" w:rsidRDefault="00DF0C58" w:rsidP="00DF0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C14BC" w:rsidRPr="00957C25">
        <w:rPr>
          <w:rFonts w:ascii="Times New Roman" w:eastAsia="Times New Roman" w:hAnsi="Times New Roman" w:cs="Times New Roman"/>
          <w:color w:val="000000"/>
          <w:sz w:val="28"/>
          <w:szCs w:val="28"/>
        </w:rPr>
        <w:t>- с болезнью работника в размере одного должностного оклада.</w:t>
      </w:r>
    </w:p>
    <w:p w:rsidR="00880076" w:rsidRPr="005B0CAD" w:rsidRDefault="00DF0C58" w:rsidP="008800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0076" w:rsidRPr="005B0CAD">
        <w:rPr>
          <w:rFonts w:ascii="Times New Roman" w:hAnsi="Times New Roman" w:cs="Times New Roman"/>
          <w:sz w:val="28"/>
          <w:szCs w:val="28"/>
        </w:rPr>
        <w:t xml:space="preserve">Руководителю Учреждения материальная помощь устанавливается распоряжением администрации Советского городского округа Ставропольского края  на основании письменного заявления руководителя Учреждения. </w:t>
      </w:r>
    </w:p>
    <w:p w:rsidR="00880076" w:rsidRDefault="00DF0C58" w:rsidP="008800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0076" w:rsidRPr="005B0CAD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р</w:t>
      </w:r>
      <w:r>
        <w:rPr>
          <w:rFonts w:ascii="Times New Roman" w:hAnsi="Times New Roman" w:cs="Times New Roman"/>
          <w:sz w:val="28"/>
          <w:szCs w:val="28"/>
        </w:rPr>
        <w:t>аботникам принимает директор Учреждения</w:t>
      </w:r>
      <w:r w:rsidR="00880076" w:rsidRPr="005B0CAD">
        <w:rPr>
          <w:rFonts w:ascii="Times New Roman" w:hAnsi="Times New Roman" w:cs="Times New Roman"/>
          <w:sz w:val="28"/>
          <w:szCs w:val="28"/>
        </w:rPr>
        <w:t>, на основании письменного заявления работника по согласованию с советом трудового коллектива Учреждения.</w:t>
      </w:r>
    </w:p>
    <w:p w:rsidR="00E30452" w:rsidRDefault="00E30452" w:rsidP="00E30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0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в случае экономии фонда оплаты труда всем категориям работников Учреждения в целях усиления их социальной защиты может выплачиваться материальная помощь. </w:t>
      </w:r>
    </w:p>
    <w:p w:rsidR="00880076" w:rsidRPr="00957C25" w:rsidRDefault="00DF0C58" w:rsidP="00880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80076" w:rsidRPr="00957C2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Материальная помощь не учитывается для расчета среднего заработка.</w:t>
      </w:r>
    </w:p>
    <w:p w:rsidR="002149ED" w:rsidRDefault="00DF0C58" w:rsidP="00510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3045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имеющихся средств фонда оплаты труда осуществляется в</w:t>
      </w:r>
      <w:r w:rsidR="00244055">
        <w:rPr>
          <w:rFonts w:ascii="Times New Roman" w:eastAsia="Times New Roman" w:hAnsi="Times New Roman" w:cs="Times New Roman"/>
          <w:color w:val="000000"/>
          <w:sz w:val="28"/>
          <w:szCs w:val="28"/>
        </w:rPr>
        <w:t>ыплата единовременной выплаты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9ED">
        <w:rPr>
          <w:rFonts w:ascii="Times New Roman" w:eastAsia="Times New Roman" w:hAnsi="Times New Roman" w:cs="Times New Roman"/>
          <w:color w:val="000000"/>
          <w:sz w:val="28"/>
          <w:szCs w:val="28"/>
        </w:rPr>
        <w:t>юбилярам (50, 55, 60, 65 лет) в размерах в</w:t>
      </w:r>
      <w:r w:rsidR="00E3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зависимости от стажа работы в У</w:t>
      </w:r>
      <w:r w:rsidR="002149ED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чреждении:</w:t>
      </w:r>
    </w:p>
    <w:p w:rsidR="002149ED" w:rsidRDefault="00DF0C58" w:rsidP="00DF0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149ED">
        <w:rPr>
          <w:rFonts w:ascii="Times New Roman" w:eastAsia="Times New Roman" w:hAnsi="Times New Roman" w:cs="Times New Roman"/>
          <w:color w:val="000000"/>
          <w:sz w:val="28"/>
          <w:szCs w:val="28"/>
        </w:rPr>
        <w:t>- до одного года – 25% от должностного оклада;</w:t>
      </w:r>
    </w:p>
    <w:p w:rsidR="002149ED" w:rsidRDefault="00DF0C58" w:rsidP="00DF0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149ED">
        <w:rPr>
          <w:rFonts w:ascii="Times New Roman" w:eastAsia="Times New Roman" w:hAnsi="Times New Roman" w:cs="Times New Roman"/>
          <w:color w:val="000000"/>
          <w:sz w:val="28"/>
          <w:szCs w:val="28"/>
        </w:rPr>
        <w:t>- от одного года до пяти – 50% от должностного оклада;</w:t>
      </w:r>
    </w:p>
    <w:p w:rsidR="002149ED" w:rsidRDefault="00DF0C58" w:rsidP="00DF0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149ED">
        <w:rPr>
          <w:rFonts w:ascii="Times New Roman" w:eastAsia="Times New Roman" w:hAnsi="Times New Roman" w:cs="Times New Roman"/>
          <w:color w:val="000000"/>
          <w:sz w:val="28"/>
          <w:szCs w:val="28"/>
        </w:rPr>
        <w:t>- свыше пяти ле</w:t>
      </w:r>
      <w:r w:rsidR="00244055">
        <w:rPr>
          <w:rFonts w:ascii="Times New Roman" w:eastAsia="Times New Roman" w:hAnsi="Times New Roman" w:cs="Times New Roman"/>
          <w:color w:val="000000"/>
          <w:sz w:val="28"/>
          <w:szCs w:val="28"/>
        </w:rPr>
        <w:t>т – 100% от должностного оклада.</w:t>
      </w:r>
    </w:p>
    <w:p w:rsidR="00DD258D" w:rsidRDefault="00DD258D" w:rsidP="00612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972" w:rsidRDefault="00612972" w:rsidP="008C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972" w:rsidRDefault="00E30452" w:rsidP="008C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общественной безопасности</w:t>
      </w:r>
    </w:p>
    <w:p w:rsidR="00E30452" w:rsidRDefault="00E30452" w:rsidP="008C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социального развития администрации</w:t>
      </w:r>
    </w:p>
    <w:p w:rsidR="00E30452" w:rsidRDefault="00E30452" w:rsidP="008C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Советского городского округа</w:t>
      </w:r>
    </w:p>
    <w:p w:rsidR="00E30452" w:rsidRPr="00957C25" w:rsidRDefault="00E30452" w:rsidP="008C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О.П. Крымова</w:t>
      </w:r>
    </w:p>
    <w:p w:rsidR="00471CC5" w:rsidRDefault="00471CC5" w:rsidP="00585A6D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21F" w:rsidRDefault="0036621F" w:rsidP="00585A6D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6D8" w:rsidRDefault="008A06D8" w:rsidP="00585A6D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618D" w:rsidRDefault="00EF618D" w:rsidP="00585A6D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618D" w:rsidRDefault="00EF618D" w:rsidP="00585A6D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30452" w:rsidTr="00E30452">
        <w:tc>
          <w:tcPr>
            <w:tcW w:w="4644" w:type="dxa"/>
          </w:tcPr>
          <w:p w:rsidR="00E30452" w:rsidRDefault="00E30452" w:rsidP="00BC27F2">
            <w:pPr>
              <w:tabs>
                <w:tab w:val="left" w:pos="3969"/>
                <w:tab w:val="left" w:pos="4536"/>
                <w:tab w:val="left" w:pos="4678"/>
                <w:tab w:val="left" w:pos="5103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055" w:rsidRDefault="00244055" w:rsidP="00BC27F2">
            <w:pPr>
              <w:tabs>
                <w:tab w:val="left" w:pos="3969"/>
                <w:tab w:val="left" w:pos="4536"/>
                <w:tab w:val="left" w:pos="4678"/>
                <w:tab w:val="left" w:pos="5103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055" w:rsidRDefault="00244055" w:rsidP="00BC27F2">
            <w:pPr>
              <w:tabs>
                <w:tab w:val="left" w:pos="3969"/>
                <w:tab w:val="left" w:pos="4536"/>
                <w:tab w:val="left" w:pos="4678"/>
                <w:tab w:val="left" w:pos="5103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0452" w:rsidRDefault="00E30452" w:rsidP="00E30452">
            <w:pPr>
              <w:tabs>
                <w:tab w:val="left" w:pos="3969"/>
                <w:tab w:val="left" w:pos="4536"/>
                <w:tab w:val="left" w:pos="4678"/>
                <w:tab w:val="left" w:pos="5103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</w:p>
          <w:p w:rsidR="00E30452" w:rsidRDefault="00E30452" w:rsidP="00E30452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об оплате труда</w:t>
            </w:r>
          </w:p>
          <w:p w:rsidR="00E30452" w:rsidRDefault="00E30452" w:rsidP="00E30452">
            <w:pPr>
              <w:tabs>
                <w:tab w:val="left" w:pos="3969"/>
                <w:tab w:val="left" w:pos="4536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работников, руководителя муниципального казённого учреждения «Хозяйственно-</w:t>
            </w:r>
          </w:p>
          <w:p w:rsidR="00E30452" w:rsidRDefault="00E30452" w:rsidP="00E30452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эксплуатационная служба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</w:t>
            </w:r>
            <w:proofErr w:type="gramEnd"/>
          </w:p>
          <w:p w:rsidR="00E30452" w:rsidRDefault="00E30452" w:rsidP="00E30452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округа», </w:t>
            </w:r>
          </w:p>
          <w:p w:rsidR="00E30452" w:rsidRDefault="00E30452" w:rsidP="00E30452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утверждённому</w:t>
            </w:r>
          </w:p>
          <w:p w:rsidR="00E30452" w:rsidRDefault="00E30452" w:rsidP="00E30452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Советского городского округа Ставропольского края</w:t>
            </w:r>
          </w:p>
          <w:p w:rsidR="00E30452" w:rsidRDefault="00E30452" w:rsidP="00E30452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__________2021г. №____</w:t>
            </w:r>
          </w:p>
          <w:p w:rsidR="00E30452" w:rsidRDefault="00E30452" w:rsidP="00BC27F2">
            <w:pPr>
              <w:tabs>
                <w:tab w:val="left" w:pos="3969"/>
                <w:tab w:val="left" w:pos="4536"/>
                <w:tab w:val="left" w:pos="4678"/>
                <w:tab w:val="left" w:pos="5103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02A8" w:rsidRDefault="005102A8" w:rsidP="00BC27F2">
      <w:pPr>
        <w:tabs>
          <w:tab w:val="left" w:pos="3969"/>
          <w:tab w:val="left" w:pos="4536"/>
          <w:tab w:val="left" w:pos="4678"/>
          <w:tab w:val="left" w:pos="510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14BC" w:rsidRPr="00E30452" w:rsidRDefault="008C14BC" w:rsidP="00E30452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452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8C14BC" w:rsidRDefault="008C14BC" w:rsidP="00E30452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452">
        <w:rPr>
          <w:rFonts w:ascii="Times New Roman" w:eastAsia="Times New Roman" w:hAnsi="Times New Roman" w:cs="Times New Roman"/>
          <w:sz w:val="28"/>
          <w:szCs w:val="28"/>
        </w:rPr>
        <w:t>основного, вспомогательного и административно-управленческого персонала</w:t>
      </w:r>
    </w:p>
    <w:p w:rsidR="00E30452" w:rsidRPr="00E30452" w:rsidRDefault="00E30452" w:rsidP="00E30452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3685"/>
        <w:gridCol w:w="4785"/>
      </w:tblGrid>
      <w:tr w:rsidR="00B01427" w:rsidTr="00B01427">
        <w:tc>
          <w:tcPr>
            <w:tcW w:w="1101" w:type="dxa"/>
          </w:tcPr>
          <w:p w:rsidR="00B01427" w:rsidRDefault="00B01427" w:rsidP="008C14B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B01427" w:rsidRDefault="00B01427" w:rsidP="008C14B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персонала</w:t>
            </w:r>
          </w:p>
        </w:tc>
        <w:tc>
          <w:tcPr>
            <w:tcW w:w="4785" w:type="dxa"/>
          </w:tcPr>
          <w:p w:rsidR="00B01427" w:rsidRDefault="00B01427" w:rsidP="00E3045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должностей</w:t>
            </w:r>
          </w:p>
        </w:tc>
      </w:tr>
      <w:tr w:rsidR="00B01427" w:rsidTr="00B01427">
        <w:tc>
          <w:tcPr>
            <w:tcW w:w="1101" w:type="dxa"/>
          </w:tcPr>
          <w:p w:rsidR="00B01427" w:rsidRDefault="00B01427" w:rsidP="008C14B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B01427" w:rsidRDefault="00B01427" w:rsidP="008C14B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785" w:type="dxa"/>
          </w:tcPr>
          <w:p w:rsidR="00B01427" w:rsidRDefault="00B01427" w:rsidP="008C14B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рабочий по КОРЗ</w:t>
            </w:r>
          </w:p>
          <w:p w:rsidR="00614F95" w:rsidRDefault="00614F95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уборщик служебных помещений</w:t>
            </w:r>
          </w:p>
        </w:tc>
      </w:tr>
      <w:tr w:rsidR="00B01427" w:rsidTr="00BC27F2">
        <w:trPr>
          <w:trHeight w:val="2898"/>
        </w:trPr>
        <w:tc>
          <w:tcPr>
            <w:tcW w:w="1101" w:type="dxa"/>
          </w:tcPr>
          <w:p w:rsidR="00B01427" w:rsidRDefault="00614F95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B01427" w:rsidRDefault="00614F95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Вспомогательный</w:t>
            </w:r>
          </w:p>
        </w:tc>
        <w:tc>
          <w:tcPr>
            <w:tcW w:w="4785" w:type="dxa"/>
          </w:tcPr>
          <w:p w:rsidR="00B01427" w:rsidRDefault="00614F95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вахтёр</w:t>
            </w:r>
          </w:p>
          <w:p w:rsidR="00614F95" w:rsidRDefault="00614F95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водитель автомобиля</w:t>
            </w:r>
          </w:p>
          <w:p w:rsidR="00614F95" w:rsidRDefault="00614F95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кассир билетный</w:t>
            </w:r>
          </w:p>
          <w:p w:rsidR="00614F95" w:rsidRDefault="00614F95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оператор котельной</w:t>
            </w:r>
          </w:p>
          <w:p w:rsidR="00614F95" w:rsidRDefault="00614F95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слесарь - ремонтник</w:t>
            </w:r>
          </w:p>
          <w:p w:rsidR="00614F95" w:rsidRDefault="00614F95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слесарь - сантехник</w:t>
            </w:r>
          </w:p>
          <w:p w:rsidR="00614F95" w:rsidRDefault="00614F95" w:rsidP="00614F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слесарь – электрик по ремонту электрооборудования</w:t>
            </w:r>
          </w:p>
          <w:p w:rsidR="00614F95" w:rsidRDefault="00614F95" w:rsidP="00E304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сторож</w:t>
            </w:r>
          </w:p>
        </w:tc>
      </w:tr>
      <w:tr w:rsidR="00B01427" w:rsidTr="00B01427">
        <w:tc>
          <w:tcPr>
            <w:tcW w:w="1101" w:type="dxa"/>
          </w:tcPr>
          <w:p w:rsidR="00B01427" w:rsidRDefault="00BC27F2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B01427" w:rsidRDefault="00BC27F2" w:rsidP="008C14B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 управленческий</w:t>
            </w:r>
          </w:p>
        </w:tc>
        <w:tc>
          <w:tcPr>
            <w:tcW w:w="4785" w:type="dxa"/>
          </w:tcPr>
          <w:p w:rsidR="00B01427" w:rsidRDefault="00BC27F2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</w:t>
            </w:r>
          </w:p>
          <w:p w:rsidR="00BC27F2" w:rsidRDefault="00BC27F2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директора</w:t>
            </w:r>
          </w:p>
          <w:p w:rsidR="00BC27F2" w:rsidRDefault="00BC27F2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бухгалтер</w:t>
            </w:r>
          </w:p>
          <w:p w:rsidR="00BC27F2" w:rsidRDefault="00BC27F2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администратор</w:t>
            </w:r>
          </w:p>
          <w:p w:rsidR="00BC27F2" w:rsidRDefault="00BC27F2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бухгалтер</w:t>
            </w:r>
          </w:p>
          <w:p w:rsidR="00BC27F2" w:rsidRDefault="00BC27F2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инженер-программист</w:t>
            </w:r>
          </w:p>
          <w:p w:rsidR="00BC27F2" w:rsidRDefault="00BC27F2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инспектор по кадрам</w:t>
            </w:r>
          </w:p>
          <w:p w:rsidR="00BC27F2" w:rsidRDefault="00BC27F2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экономист</w:t>
            </w:r>
          </w:p>
          <w:p w:rsidR="00585A6D" w:rsidRDefault="00585A6D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инженер по охране труда</w:t>
            </w:r>
          </w:p>
          <w:p w:rsidR="00585A6D" w:rsidRDefault="00585A6D" w:rsidP="008C1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 закупок</w:t>
            </w:r>
          </w:p>
        </w:tc>
      </w:tr>
    </w:tbl>
    <w:p w:rsidR="008C14BC" w:rsidRPr="00957C25" w:rsidRDefault="008C14BC" w:rsidP="008C14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общественной безопасности</w:t>
      </w:r>
    </w:p>
    <w:p w:rsidR="00E30452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социального развития администрации</w:t>
      </w:r>
    </w:p>
    <w:p w:rsidR="00E30452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Советского городского округа</w:t>
      </w:r>
    </w:p>
    <w:p w:rsidR="00E30452" w:rsidRPr="00957C25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О.П. Крымова</w:t>
      </w:r>
    </w:p>
    <w:p w:rsidR="00E30452" w:rsidRDefault="00E30452" w:rsidP="0082500C">
      <w:pPr>
        <w:tabs>
          <w:tab w:val="left" w:pos="4536"/>
          <w:tab w:val="left" w:pos="4678"/>
          <w:tab w:val="left" w:pos="510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82500C">
      <w:pPr>
        <w:tabs>
          <w:tab w:val="left" w:pos="4536"/>
          <w:tab w:val="left" w:pos="4678"/>
          <w:tab w:val="left" w:pos="510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0C58" w:rsidRDefault="00DF0C58" w:rsidP="0082500C">
      <w:pPr>
        <w:tabs>
          <w:tab w:val="left" w:pos="4536"/>
          <w:tab w:val="left" w:pos="4678"/>
          <w:tab w:val="left" w:pos="510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30452" w:rsidTr="00C809DD">
        <w:tc>
          <w:tcPr>
            <w:tcW w:w="4644" w:type="dxa"/>
          </w:tcPr>
          <w:p w:rsidR="00E30452" w:rsidRDefault="00E30452" w:rsidP="00C809DD">
            <w:pPr>
              <w:tabs>
                <w:tab w:val="left" w:pos="3969"/>
                <w:tab w:val="left" w:pos="4536"/>
                <w:tab w:val="left" w:pos="4678"/>
                <w:tab w:val="left" w:pos="5103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0452" w:rsidRDefault="00E30452" w:rsidP="00C809DD">
            <w:pPr>
              <w:tabs>
                <w:tab w:val="left" w:pos="3969"/>
                <w:tab w:val="left" w:pos="4536"/>
                <w:tab w:val="left" w:pos="4678"/>
                <w:tab w:val="left" w:pos="5103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об оплате труда</w:t>
            </w:r>
          </w:p>
          <w:p w:rsidR="00E30452" w:rsidRDefault="00E30452" w:rsidP="00C809DD">
            <w:pPr>
              <w:tabs>
                <w:tab w:val="left" w:pos="3969"/>
                <w:tab w:val="left" w:pos="4536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работников, руководителя муниципального казённого учреждения «Хозяйственно-</w:t>
            </w:r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эксплуатационная служба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</w:t>
            </w:r>
            <w:proofErr w:type="gramEnd"/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округа», </w:t>
            </w:r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утверждённому</w:t>
            </w:r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Советского городского округа Ставропольского края</w:t>
            </w:r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__________2021г. №____</w:t>
            </w:r>
          </w:p>
          <w:p w:rsidR="00E30452" w:rsidRDefault="00E30452" w:rsidP="00C809DD">
            <w:pPr>
              <w:tabs>
                <w:tab w:val="left" w:pos="3969"/>
                <w:tab w:val="left" w:pos="4536"/>
                <w:tab w:val="left" w:pos="4678"/>
                <w:tab w:val="left" w:pos="5103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113F" w:rsidRDefault="00C4113F" w:rsidP="00E30452">
      <w:pPr>
        <w:tabs>
          <w:tab w:val="left" w:pos="4536"/>
          <w:tab w:val="left" w:pos="4678"/>
          <w:tab w:val="left" w:pos="510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0C58" w:rsidRPr="00DF0C58" w:rsidRDefault="00C4113F" w:rsidP="00DF0C58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C58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DF0C58">
        <w:rPr>
          <w:rFonts w:ascii="Times New Roman" w:eastAsia="Times New Roman" w:hAnsi="Times New Roman" w:cs="Times New Roman"/>
          <w:sz w:val="28"/>
          <w:szCs w:val="28"/>
        </w:rPr>
        <w:t>оценки эффективности труда  работников Учреждения</w:t>
      </w:r>
      <w:proofErr w:type="gramEnd"/>
    </w:p>
    <w:p w:rsidR="00C4113F" w:rsidRPr="00DF0C58" w:rsidRDefault="00F001AF" w:rsidP="00DF0C58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C58">
        <w:rPr>
          <w:rFonts w:ascii="Times New Roman" w:eastAsia="Times New Roman" w:hAnsi="Times New Roman" w:cs="Times New Roman"/>
          <w:sz w:val="28"/>
          <w:szCs w:val="28"/>
        </w:rPr>
        <w:t>за интенсивность и высокие результаты</w:t>
      </w:r>
    </w:p>
    <w:p w:rsidR="00C4113F" w:rsidRDefault="00C4113F" w:rsidP="0082500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113F" w:rsidRPr="0082500C" w:rsidRDefault="00C4113F" w:rsidP="0082500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79"/>
        <w:gridCol w:w="5659"/>
        <w:gridCol w:w="1347"/>
      </w:tblGrid>
      <w:tr w:rsidR="009D28C4" w:rsidRPr="00957C25" w:rsidTr="005102A8">
        <w:trPr>
          <w:tblCellSpacing w:w="0" w:type="dxa"/>
        </w:trPr>
        <w:tc>
          <w:tcPr>
            <w:tcW w:w="1307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83" w:type="pct"/>
          </w:tcPr>
          <w:p w:rsidR="009D28C4" w:rsidRPr="00957C25" w:rsidRDefault="009D28C4" w:rsidP="009D2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gramStart"/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критериев оценки эффективности труда работников 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интенсивность и высокие результаты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выполнения показателей %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 w:val="restar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директора,главный бухгалтер</w:t>
            </w: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выполнение плана работ Учреждения, отсутствие претензий к деятельности со стороны учредителя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Default="009D28C4" w:rsidP="00E62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исполнение договорных (контрактных</w:t>
            </w:r>
            <w:proofErr w:type="gramStart"/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обязательств за отчетный период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сроков и порядка предоставления бюджетной и бухгалтерской отчётности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нарушений финансовой деятельности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5000" w:type="pct"/>
            <w:gridSpan w:val="3"/>
          </w:tcPr>
          <w:p w:rsidR="009D28C4" w:rsidRDefault="009D28C4" w:rsidP="001A7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 всех </w:t>
            </w:r>
            <w:r w:rsidR="001A757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100% общая оценка интенсивности труда работника составит - 60%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 w:val="restar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</w:t>
            </w:r>
          </w:p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претензий к деятельности 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стороны руководителя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грубых нарушений правил и норм пожарной безопасности, охраны труда и пр.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исполнение должностных обязанностей для обеспечения бесперебойного рабочего процесса.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Качественное ведение документации,своевременная подготовка заявок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Качественная подготовка и проведение культурно-массовых мероприятий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 всех </w:t>
            </w:r>
            <w:r w:rsidR="001A757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100% общая оценка интенсивности труда работника составит - 195%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 w:val="restar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 подготовка приказов по кадрам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Качественное оформление и ведение личных дел работников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претензий</w:t>
            </w:r>
          </w:p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к деятельности со стороны администрации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 всех </w:t>
            </w:r>
            <w:r w:rsidR="001A757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100% общая оценка интенсивности труда работника составит - 150%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 w:val="restar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Своевременное,полное и достоверное предоставление отчетности в администрацию Советского городского округа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нарушений финансовой деятельности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возвратов документов на доработку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претензий к деятельности со стороны администрации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 всех </w:t>
            </w:r>
            <w:r w:rsidR="001A757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100% общая оценка интенсивности труда работника составит - 220%</w:t>
            </w:r>
          </w:p>
        </w:tc>
      </w:tr>
      <w:tr w:rsidR="0015323E" w:rsidRPr="00957C25" w:rsidTr="005102A8">
        <w:trPr>
          <w:tblCellSpacing w:w="0" w:type="dxa"/>
        </w:trPr>
        <w:tc>
          <w:tcPr>
            <w:tcW w:w="1307" w:type="pct"/>
            <w:vMerge w:val="restart"/>
            <w:vAlign w:val="center"/>
          </w:tcPr>
          <w:p w:rsidR="0015323E" w:rsidRPr="00957C25" w:rsidRDefault="0015323E" w:rsidP="0060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983" w:type="pct"/>
          </w:tcPr>
          <w:p w:rsidR="0015323E" w:rsidRPr="00957C25" w:rsidRDefault="0015323E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Своевременное,полное и достоверное предоставление отчетности в администрацию Советского городского округа</w:t>
            </w:r>
          </w:p>
        </w:tc>
        <w:tc>
          <w:tcPr>
            <w:tcW w:w="710" w:type="pct"/>
          </w:tcPr>
          <w:p w:rsidR="0015323E" w:rsidRDefault="0015323E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323E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</w:tcPr>
          <w:p w:rsidR="0015323E" w:rsidRPr="00957C25" w:rsidRDefault="0015323E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15323E" w:rsidRPr="00957C25" w:rsidRDefault="0015323E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нарушений финансовой деятельности</w:t>
            </w:r>
          </w:p>
        </w:tc>
        <w:tc>
          <w:tcPr>
            <w:tcW w:w="710" w:type="pct"/>
          </w:tcPr>
          <w:p w:rsidR="0015323E" w:rsidRDefault="0015323E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323E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</w:tcPr>
          <w:p w:rsidR="0015323E" w:rsidRPr="00957C25" w:rsidRDefault="0015323E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15323E" w:rsidRPr="00957C25" w:rsidRDefault="0015323E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возвратов документов на доработку</w:t>
            </w:r>
          </w:p>
        </w:tc>
        <w:tc>
          <w:tcPr>
            <w:tcW w:w="710" w:type="pct"/>
          </w:tcPr>
          <w:p w:rsidR="0015323E" w:rsidRDefault="0015323E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23E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</w:tcPr>
          <w:p w:rsidR="0015323E" w:rsidRPr="00957C25" w:rsidRDefault="0015323E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15323E" w:rsidRPr="00957C25" w:rsidRDefault="0015323E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претензий к деятельности со стороны администрации</w:t>
            </w:r>
          </w:p>
        </w:tc>
        <w:tc>
          <w:tcPr>
            <w:tcW w:w="710" w:type="pct"/>
          </w:tcPr>
          <w:p w:rsidR="0015323E" w:rsidRDefault="0015323E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23E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</w:tcPr>
          <w:p w:rsidR="0015323E" w:rsidRPr="00957C25" w:rsidRDefault="0015323E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15323E" w:rsidRPr="0015323E" w:rsidRDefault="0015323E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23E">
              <w:rPr>
                <w:rFonts w:ascii="Times New Roman" w:hAnsi="Times New Roman" w:cs="Times New Roman"/>
                <w:sz w:val="28"/>
                <w:szCs w:val="28"/>
              </w:rPr>
              <w:t>Соблюдение сроков и порядка предоставления статистической отчетности</w:t>
            </w:r>
          </w:p>
        </w:tc>
        <w:tc>
          <w:tcPr>
            <w:tcW w:w="710" w:type="pct"/>
          </w:tcPr>
          <w:p w:rsidR="0015323E" w:rsidRDefault="0015323E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323E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</w:tcPr>
          <w:p w:rsidR="0015323E" w:rsidRPr="00957C25" w:rsidRDefault="0015323E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15323E" w:rsidRPr="0015323E" w:rsidRDefault="0015323E" w:rsidP="003D09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23E">
              <w:rPr>
                <w:rFonts w:ascii="Times New Roman" w:hAnsi="Times New Roman" w:cs="Times New Roman"/>
                <w:sz w:val="28"/>
                <w:szCs w:val="28"/>
              </w:rPr>
              <w:t>Эффективное исполнение утвержденной бюджетной сметы учреждения</w:t>
            </w:r>
          </w:p>
        </w:tc>
        <w:tc>
          <w:tcPr>
            <w:tcW w:w="710" w:type="pct"/>
          </w:tcPr>
          <w:p w:rsidR="0015323E" w:rsidRDefault="0015323E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 всех </w:t>
            </w:r>
            <w:r w:rsidR="001A757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100% общая оценка интенсивности труда работника составит - 300%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 w:val="restart"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 закупок</w:t>
            </w:r>
          </w:p>
        </w:tc>
        <w:tc>
          <w:tcPr>
            <w:tcW w:w="2983" w:type="pct"/>
          </w:tcPr>
          <w:p w:rsidR="009D28C4" w:rsidRPr="00F556E1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E1">
              <w:rPr>
                <w:rFonts w:ascii="Times New Roman" w:hAnsi="Times New Roman" w:cs="Times New Roman"/>
                <w:sz w:val="28"/>
                <w:szCs w:val="28"/>
              </w:rPr>
              <w:t>Организация осуществления оплаты поставленного товара, выполненной работы (ее результатов), оказанной услуги, а также отдельных этапов исполнения контракта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F556E1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E1">
              <w:rPr>
                <w:rFonts w:ascii="Times New Roman" w:hAnsi="Times New Roman" w:cs="Times New Roman"/>
                <w:sz w:val="28"/>
                <w:szCs w:val="28"/>
              </w:rPr>
              <w:t>Осуществление процедуры подписания контракта с поставщиками (подрядчиками, исполнителями)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возвратов документов на доработку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претензий к деятельности со стороны администрации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F556E1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6E1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необходимой документации для заключения контрактов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F556E1" w:rsidRDefault="009D28C4" w:rsidP="003D09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 всех </w:t>
            </w:r>
            <w:r w:rsidR="001A757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100% общая оценка интенсивности труда работника составит - 250%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 w:val="restar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Инженер-программист</w:t>
            </w: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Безаварийная работа техники, обеспечивающей рабочий процесс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нарушений и срывов работы по материально- техническим причинам (содержание имущества в соответствии с нормативными требованиями)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грубых нарушений правил норм пожарной безопасности, охраны труда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претензий</w:t>
            </w:r>
          </w:p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деятельности со стороны администрации </w:t>
            </w: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9D28C4" w:rsidRDefault="009D28C4" w:rsidP="00C26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 всех </w:t>
            </w:r>
            <w:r w:rsidR="001A757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100% общая оценка интенсивности труда работника составит - 200%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 w:val="restart"/>
            <w:hideMark/>
          </w:tcPr>
          <w:p w:rsidR="009D28C4" w:rsidRPr="00957C25" w:rsidRDefault="009D28C4" w:rsidP="003B6C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Вахтер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кассирбилетный,операторкотельных,сторож,уборщик служебных помещений,рабочий по КОРЗ,</w:t>
            </w: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обоснованных жалоб на некачественное исполнение должностных обязанностей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грубых нарушений правил норм пожарной безопасности, охраны труда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жалоб по подготовке и исполнению заданий, связанных с деятельностью Учреждения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претензий</w:t>
            </w:r>
          </w:p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к деятельности со стороны администрации Учреждения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 всех </w:t>
            </w:r>
            <w:r w:rsidR="001A757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100% общая оценка интенсивности труда работника составит - 70%</w:t>
            </w:r>
          </w:p>
        </w:tc>
      </w:tr>
      <w:tr w:rsidR="009D28C4" w:rsidRPr="00957C25" w:rsidTr="005102A8">
        <w:trPr>
          <w:trHeight w:val="1215"/>
          <w:tblCellSpacing w:w="0" w:type="dxa"/>
        </w:trPr>
        <w:tc>
          <w:tcPr>
            <w:tcW w:w="1307" w:type="pct"/>
            <w:vMerge w:val="restar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и безаварийное управление транспортным средством, отсутствие нарушений правил дорожного движения</w:t>
            </w:r>
          </w:p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претензий</w:t>
            </w:r>
          </w:p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к деятельности со стороны администрации Учреждения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грубых нарушений правил норм пожарной безопасности, охраны труда</w:t>
            </w:r>
          </w:p>
        </w:tc>
        <w:tc>
          <w:tcPr>
            <w:tcW w:w="710" w:type="pct"/>
            <w:hideMark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 всех </w:t>
            </w:r>
            <w:r w:rsidR="001A757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100% общая оценка интенсивности труда работника составит - 140%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 w:val="restart"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Слесарь-ремонтник, слесарь-сантехник, слесарь-электрик по ремонту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электрооборудования</w:t>
            </w:r>
          </w:p>
        </w:tc>
        <w:tc>
          <w:tcPr>
            <w:tcW w:w="2983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Отсутствие обоснованных жалоб на некачественное исполнение должностных обязанностей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грубых нарушений правил норм пожарной безопасности, охраны труда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957C25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жалоб по подготовке и исполнению заданий, связанных с деятельностью Учреждения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Merge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957C25" w:rsidRDefault="009D28C4" w:rsidP="00A15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претензий</w:t>
            </w:r>
          </w:p>
          <w:p w:rsidR="009D28C4" w:rsidRPr="00957C25" w:rsidRDefault="009D28C4" w:rsidP="00A15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к деятельности со стороны администрации Учреждения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1307" w:type="pct"/>
            <w:vAlign w:val="center"/>
          </w:tcPr>
          <w:p w:rsidR="009D28C4" w:rsidRPr="00957C25" w:rsidRDefault="009D28C4" w:rsidP="003D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9D28C4" w:rsidRPr="00957C25" w:rsidRDefault="009D28C4" w:rsidP="00A15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0" w:type="pct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28C4" w:rsidRPr="00957C25" w:rsidTr="005102A8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9D28C4" w:rsidRDefault="009D28C4" w:rsidP="003D09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 всех </w:t>
            </w:r>
            <w:r w:rsidR="001A757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100% общая оценка интенсивности труда работника составит - 140%</w:t>
            </w:r>
          </w:p>
        </w:tc>
      </w:tr>
    </w:tbl>
    <w:p w:rsidR="0082500C" w:rsidRDefault="0082500C" w:rsidP="0082500C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C58" w:rsidRDefault="00DF0C58" w:rsidP="0082500C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общественной безопасности</w:t>
      </w:r>
    </w:p>
    <w:p w:rsidR="00E30452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социального развития администрации</w:t>
      </w:r>
    </w:p>
    <w:p w:rsidR="00E30452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Советского городского округа</w:t>
      </w:r>
    </w:p>
    <w:p w:rsidR="00E30452" w:rsidRPr="00957C25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О.П. Крымова</w:t>
      </w:r>
    </w:p>
    <w:p w:rsidR="007A3B25" w:rsidRDefault="007A3B25" w:rsidP="0082500C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B25" w:rsidRDefault="007A3B25" w:rsidP="0082500C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B25" w:rsidRDefault="007A3B25" w:rsidP="0082500C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471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471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471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471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471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471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471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471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471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471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471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C58" w:rsidRDefault="00DF0C58" w:rsidP="00471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471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30452" w:rsidTr="00C809DD">
        <w:tc>
          <w:tcPr>
            <w:tcW w:w="4644" w:type="dxa"/>
          </w:tcPr>
          <w:p w:rsidR="00E30452" w:rsidRDefault="00E30452" w:rsidP="00C809DD">
            <w:pPr>
              <w:tabs>
                <w:tab w:val="left" w:pos="3969"/>
                <w:tab w:val="left" w:pos="4536"/>
                <w:tab w:val="left" w:pos="4678"/>
                <w:tab w:val="left" w:pos="5103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0452" w:rsidRDefault="00E30452" w:rsidP="00C809DD">
            <w:pPr>
              <w:tabs>
                <w:tab w:val="left" w:pos="3969"/>
                <w:tab w:val="left" w:pos="4536"/>
                <w:tab w:val="left" w:pos="4678"/>
                <w:tab w:val="left" w:pos="5103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№3</w:t>
            </w:r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об оплате труда</w:t>
            </w:r>
          </w:p>
          <w:p w:rsidR="00E30452" w:rsidRDefault="00E30452" w:rsidP="00C809DD">
            <w:pPr>
              <w:tabs>
                <w:tab w:val="left" w:pos="3969"/>
                <w:tab w:val="left" w:pos="4536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работников, руководителя муниципального казённого учреждения «Хозяйственно-</w:t>
            </w:r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эксплуатационная служба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</w:t>
            </w:r>
            <w:proofErr w:type="gramEnd"/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округа», </w:t>
            </w:r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утверждённому</w:t>
            </w:r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Советского городского округа Ставропольского края</w:t>
            </w:r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__________2021г. №____</w:t>
            </w:r>
          </w:p>
          <w:p w:rsidR="00E30452" w:rsidRDefault="00E30452" w:rsidP="00C809DD">
            <w:pPr>
              <w:tabs>
                <w:tab w:val="left" w:pos="3969"/>
                <w:tab w:val="left" w:pos="4536"/>
                <w:tab w:val="left" w:pos="4678"/>
                <w:tab w:val="left" w:pos="5103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5681" w:rsidRPr="00957C25" w:rsidRDefault="008C14BC" w:rsidP="00471C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957C25">
        <w:rPr>
          <w:rFonts w:ascii="Times New Roman" w:eastAsia="Times New Roman" w:hAnsi="Times New Roman" w:cs="Times New Roman"/>
          <w:sz w:val="28"/>
          <w:szCs w:val="28"/>
        </w:rPr>
        <w:t>оценки эффек</w:t>
      </w:r>
      <w:r w:rsidR="001A7576">
        <w:rPr>
          <w:rFonts w:ascii="Times New Roman" w:eastAsia="Times New Roman" w:hAnsi="Times New Roman" w:cs="Times New Roman"/>
          <w:sz w:val="28"/>
          <w:szCs w:val="28"/>
        </w:rPr>
        <w:t xml:space="preserve">тивности деятельности </w:t>
      </w:r>
      <w:r w:rsidR="00645531">
        <w:rPr>
          <w:rFonts w:ascii="Times New Roman" w:eastAsia="Times New Roman" w:hAnsi="Times New Roman" w:cs="Times New Roman"/>
          <w:sz w:val="28"/>
          <w:szCs w:val="28"/>
        </w:rPr>
        <w:t xml:space="preserve"> директора</w:t>
      </w:r>
      <w:r w:rsidRPr="00957C25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proofErr w:type="gramEnd"/>
      <w:r w:rsidR="00DF0C58">
        <w:rPr>
          <w:rFonts w:ascii="Times New Roman" w:eastAsia="Times New Roman" w:hAnsi="Times New Roman" w:cs="Times New Roman"/>
          <w:sz w:val="28"/>
          <w:szCs w:val="28"/>
        </w:rPr>
        <w:t xml:space="preserve"> для установления выплаты </w:t>
      </w:r>
      <w:r w:rsidR="001A7576">
        <w:rPr>
          <w:rFonts w:ascii="Times New Roman" w:eastAsia="Times New Roman" w:hAnsi="Times New Roman" w:cs="Times New Roman"/>
          <w:sz w:val="28"/>
          <w:szCs w:val="28"/>
        </w:rPr>
        <w:t xml:space="preserve"> за интенсивность и высокие результаты</w:t>
      </w:r>
      <w:r w:rsidR="00DF0C58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79"/>
        <w:gridCol w:w="5659"/>
        <w:gridCol w:w="1347"/>
      </w:tblGrid>
      <w:tr w:rsidR="008C14BC" w:rsidRPr="00957C25" w:rsidTr="0015323E">
        <w:trPr>
          <w:tblCellSpacing w:w="0" w:type="dxa"/>
        </w:trPr>
        <w:tc>
          <w:tcPr>
            <w:tcW w:w="1307" w:type="pct"/>
            <w:hideMark/>
          </w:tcPr>
          <w:p w:rsidR="008C14BC" w:rsidRPr="00957C25" w:rsidRDefault="008C14BC" w:rsidP="001A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83" w:type="pct"/>
            <w:hideMark/>
          </w:tcPr>
          <w:p w:rsidR="008C14BC" w:rsidRPr="00957C25" w:rsidRDefault="008C14BC" w:rsidP="001A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критериев оценки эффективности </w:t>
            </w:r>
            <w:r w:rsidR="001A757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 за интенсивность и высокие результаты</w:t>
            </w:r>
          </w:p>
        </w:tc>
        <w:tc>
          <w:tcPr>
            <w:tcW w:w="710" w:type="pct"/>
            <w:hideMark/>
          </w:tcPr>
          <w:p w:rsidR="008C14BC" w:rsidRPr="00957C25" w:rsidRDefault="008C14BC" w:rsidP="001A7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</w:t>
            </w:r>
            <w:r w:rsidR="009D28C4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ыполнения</w:t>
            </w:r>
            <w:r w:rsidR="001A7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показателей</w:t>
            </w:r>
            <w:r w:rsidR="00DF0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28C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C14BC" w:rsidRPr="00957C25" w:rsidTr="0015323E">
        <w:trPr>
          <w:tblCellSpacing w:w="0" w:type="dxa"/>
        </w:trPr>
        <w:tc>
          <w:tcPr>
            <w:tcW w:w="1307" w:type="pct"/>
            <w:vMerge w:val="restart"/>
            <w:hideMark/>
          </w:tcPr>
          <w:p w:rsidR="008C14BC" w:rsidRPr="00957C25" w:rsidRDefault="008C14BC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83" w:type="pct"/>
            <w:hideMark/>
          </w:tcPr>
          <w:p w:rsidR="008C14BC" w:rsidRPr="00957C25" w:rsidRDefault="008C14BC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качественной под</w:t>
            </w:r>
            <w:r w:rsidR="00826A15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готовки и выполнение работ</w:t>
            </w: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, связа</w:t>
            </w:r>
            <w:r w:rsidR="00826A15">
              <w:rPr>
                <w:rFonts w:ascii="Times New Roman" w:eastAsia="Times New Roman" w:hAnsi="Times New Roman" w:cs="Times New Roman"/>
                <w:sz w:val="28"/>
                <w:szCs w:val="28"/>
              </w:rPr>
              <w:t>нных с деятельностью Учреждения (</w:t>
            </w: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обоснованных ж</w:t>
            </w:r>
            <w:r w:rsidR="00826A15">
              <w:rPr>
                <w:rFonts w:ascii="Times New Roman" w:eastAsia="Times New Roman" w:hAnsi="Times New Roman" w:cs="Times New Roman"/>
                <w:sz w:val="28"/>
                <w:szCs w:val="28"/>
              </w:rPr>
              <w:t>алоб по проведенным работам)</w:t>
            </w:r>
          </w:p>
        </w:tc>
        <w:tc>
          <w:tcPr>
            <w:tcW w:w="710" w:type="pct"/>
            <w:hideMark/>
          </w:tcPr>
          <w:p w:rsidR="008C14BC" w:rsidRPr="00957C25" w:rsidRDefault="00826A15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14BC" w:rsidRPr="00957C25" w:rsidTr="0015323E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8C14BC" w:rsidRPr="00957C25" w:rsidRDefault="008C14BC" w:rsidP="008C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8C14BC" w:rsidRPr="00957C25" w:rsidRDefault="00826A15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предписаний (замечаний) со стороны контрольно-надзорных органов по результатам проверок деятельности Учреждения</w:t>
            </w:r>
          </w:p>
        </w:tc>
        <w:tc>
          <w:tcPr>
            <w:tcW w:w="710" w:type="pct"/>
            <w:hideMark/>
          </w:tcPr>
          <w:p w:rsidR="008C14BC" w:rsidRPr="00957C25" w:rsidRDefault="00C54087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14BC" w:rsidRPr="00957C25" w:rsidTr="0015323E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8C14BC" w:rsidRPr="00957C25" w:rsidRDefault="008C14BC" w:rsidP="008C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8C14BC" w:rsidRPr="00957C25" w:rsidRDefault="008C14BC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Целевое и эффективное использование бюджетных средств</w:t>
            </w:r>
          </w:p>
        </w:tc>
        <w:tc>
          <w:tcPr>
            <w:tcW w:w="710" w:type="pct"/>
            <w:hideMark/>
          </w:tcPr>
          <w:p w:rsidR="008C14BC" w:rsidRPr="00957C25" w:rsidRDefault="006E2BB1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14BC" w:rsidRPr="00957C25" w:rsidTr="0015323E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8C14BC" w:rsidRPr="00957C25" w:rsidRDefault="008C14BC" w:rsidP="008C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8C14BC" w:rsidRPr="00957C25" w:rsidRDefault="00826A15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нарушений законодательства при осуществлении закупок товаров, работ</w:t>
            </w:r>
            <w:r w:rsidR="00215A28">
              <w:rPr>
                <w:rFonts w:ascii="Times New Roman" w:eastAsia="Times New Roman" w:hAnsi="Times New Roman" w:cs="Times New Roman"/>
                <w:sz w:val="28"/>
                <w:szCs w:val="28"/>
              </w:rPr>
              <w:t>, услуг для обеспечения муниципальных нужд</w:t>
            </w:r>
          </w:p>
        </w:tc>
        <w:tc>
          <w:tcPr>
            <w:tcW w:w="710" w:type="pct"/>
            <w:hideMark/>
          </w:tcPr>
          <w:p w:rsidR="008C14BC" w:rsidRPr="00957C25" w:rsidRDefault="00C54087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14BC" w:rsidRPr="00957C25" w:rsidTr="0015323E">
        <w:trPr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8C14BC" w:rsidRPr="00957C25" w:rsidRDefault="008C14BC" w:rsidP="008C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8C14BC" w:rsidRPr="00957C25" w:rsidRDefault="00215A28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сроков и порядка предоставления бюджетной и бухгалтерской отчётности</w:t>
            </w:r>
          </w:p>
        </w:tc>
        <w:tc>
          <w:tcPr>
            <w:tcW w:w="710" w:type="pct"/>
            <w:hideMark/>
          </w:tcPr>
          <w:p w:rsidR="008C14BC" w:rsidRPr="00957C25" w:rsidRDefault="00C54087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14BC" w:rsidRPr="00957C25" w:rsidTr="0015323E">
        <w:trPr>
          <w:trHeight w:val="1074"/>
          <w:tblCellSpacing w:w="0" w:type="dxa"/>
        </w:trPr>
        <w:tc>
          <w:tcPr>
            <w:tcW w:w="1307" w:type="pct"/>
            <w:vMerge/>
            <w:vAlign w:val="center"/>
            <w:hideMark/>
          </w:tcPr>
          <w:p w:rsidR="008C14BC" w:rsidRPr="00957C25" w:rsidRDefault="008C14BC" w:rsidP="008C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  <w:hideMark/>
          </w:tcPr>
          <w:p w:rsidR="008C14BC" w:rsidRPr="00957C25" w:rsidRDefault="00215A28" w:rsidP="00215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сроков и порядка предоставления</w:t>
            </w:r>
            <w:r w:rsidR="008C14BC"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статистической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иной</w:t>
            </w:r>
            <w:r w:rsidR="008C14BC"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отчетности </w:t>
            </w:r>
          </w:p>
        </w:tc>
        <w:tc>
          <w:tcPr>
            <w:tcW w:w="710" w:type="pct"/>
            <w:hideMark/>
          </w:tcPr>
          <w:p w:rsidR="008C14BC" w:rsidRPr="00957C25" w:rsidRDefault="00C54087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5A28" w:rsidRPr="00957C25" w:rsidTr="0015323E">
        <w:trPr>
          <w:tblCellSpacing w:w="0" w:type="dxa"/>
        </w:trPr>
        <w:tc>
          <w:tcPr>
            <w:tcW w:w="1307" w:type="pct"/>
            <w:vMerge w:val="restart"/>
            <w:vAlign w:val="center"/>
          </w:tcPr>
          <w:p w:rsidR="00215A28" w:rsidRPr="00957C25" w:rsidRDefault="00215A28" w:rsidP="008C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215A28" w:rsidRDefault="00215A28" w:rsidP="00215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710" w:type="pct"/>
          </w:tcPr>
          <w:p w:rsidR="00215A28" w:rsidRDefault="00C54087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5A28" w:rsidRPr="00957C25" w:rsidTr="0015323E">
        <w:trPr>
          <w:tblCellSpacing w:w="0" w:type="dxa"/>
        </w:trPr>
        <w:tc>
          <w:tcPr>
            <w:tcW w:w="1307" w:type="pct"/>
            <w:vMerge/>
            <w:vAlign w:val="center"/>
          </w:tcPr>
          <w:p w:rsidR="00215A28" w:rsidRPr="00957C25" w:rsidRDefault="00215A28" w:rsidP="008C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215A28" w:rsidRDefault="00215A28" w:rsidP="00215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задолженности Учреждения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налогам, сборам, установленным законодательством</w:t>
            </w:r>
          </w:p>
        </w:tc>
        <w:tc>
          <w:tcPr>
            <w:tcW w:w="710" w:type="pct"/>
          </w:tcPr>
          <w:p w:rsidR="00215A28" w:rsidRDefault="00C54087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215A28" w:rsidRPr="00957C25" w:rsidTr="0015323E">
        <w:trPr>
          <w:tblCellSpacing w:w="0" w:type="dxa"/>
        </w:trPr>
        <w:tc>
          <w:tcPr>
            <w:tcW w:w="1307" w:type="pct"/>
            <w:vMerge/>
            <w:vAlign w:val="center"/>
          </w:tcPr>
          <w:p w:rsidR="00215A28" w:rsidRPr="00957C25" w:rsidRDefault="00215A28" w:rsidP="008C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215A28" w:rsidRDefault="00215A28" w:rsidP="00215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надлежащего содержания и эксплуатации находящегося в оперативном управлении Учреждения имущества</w:t>
            </w:r>
          </w:p>
        </w:tc>
        <w:tc>
          <w:tcPr>
            <w:tcW w:w="710" w:type="pct"/>
          </w:tcPr>
          <w:p w:rsidR="00215A28" w:rsidRDefault="00C54087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5A28" w:rsidRPr="00957C25" w:rsidTr="0015323E">
        <w:trPr>
          <w:tblCellSpacing w:w="0" w:type="dxa"/>
        </w:trPr>
        <w:tc>
          <w:tcPr>
            <w:tcW w:w="1307" w:type="pct"/>
            <w:vMerge/>
            <w:vAlign w:val="center"/>
          </w:tcPr>
          <w:p w:rsidR="00215A28" w:rsidRPr="00957C25" w:rsidRDefault="00215A28" w:rsidP="008C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pct"/>
          </w:tcPr>
          <w:p w:rsidR="00215A28" w:rsidRDefault="00215A28" w:rsidP="00215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 Учреждением квоты по приёму на работу инвалидов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710" w:type="pct"/>
          </w:tcPr>
          <w:p w:rsidR="00215A28" w:rsidRDefault="00C54087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5A28" w:rsidRPr="00957C25" w:rsidTr="0015323E">
        <w:trPr>
          <w:tblCellSpacing w:w="0" w:type="dxa"/>
        </w:trPr>
        <w:tc>
          <w:tcPr>
            <w:tcW w:w="1307" w:type="pct"/>
            <w:vAlign w:val="center"/>
          </w:tcPr>
          <w:p w:rsidR="00215A28" w:rsidRPr="00957C25" w:rsidRDefault="00215A28" w:rsidP="008C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83" w:type="pct"/>
          </w:tcPr>
          <w:p w:rsidR="00215A28" w:rsidRDefault="00215A28" w:rsidP="00215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215A28" w:rsidRDefault="00C54087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54087" w:rsidRPr="00957C25" w:rsidTr="0015323E">
        <w:trPr>
          <w:tblCellSpacing w:w="0" w:type="dxa"/>
        </w:trPr>
        <w:tc>
          <w:tcPr>
            <w:tcW w:w="5000" w:type="pct"/>
            <w:gridSpan w:val="3"/>
            <w:vAlign w:val="center"/>
          </w:tcPr>
          <w:p w:rsidR="00C54087" w:rsidRDefault="00C54087" w:rsidP="001A75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выполнении  всех </w:t>
            </w:r>
            <w:r w:rsidR="001A757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100% общая оценка</w:t>
            </w:r>
            <w:r w:rsidR="001A75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интенсивность и высокие результаты работы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- 60%</w:t>
            </w:r>
          </w:p>
        </w:tc>
      </w:tr>
    </w:tbl>
    <w:p w:rsidR="00471CC5" w:rsidRDefault="00471CC5" w:rsidP="00655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087" w:rsidRDefault="00C54087" w:rsidP="00655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087" w:rsidRDefault="00C54087" w:rsidP="00655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0452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F0C5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 отдела общественной безопасности</w:t>
      </w:r>
    </w:p>
    <w:p w:rsidR="00E30452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социального развития администрации</w:t>
      </w:r>
    </w:p>
    <w:p w:rsidR="00E30452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Советского городского округа</w:t>
      </w:r>
    </w:p>
    <w:p w:rsidR="00E30452" w:rsidRPr="00957C25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О.П. Крымова</w:t>
      </w:r>
    </w:p>
    <w:p w:rsidR="0015323E" w:rsidRDefault="0015323E" w:rsidP="00C37F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5136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5136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5136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5136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5136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5136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5136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5136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5136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5136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5136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0452" w:rsidRDefault="00E30452" w:rsidP="005136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30452" w:rsidTr="00C809DD">
        <w:tc>
          <w:tcPr>
            <w:tcW w:w="4644" w:type="dxa"/>
          </w:tcPr>
          <w:p w:rsidR="00E30452" w:rsidRDefault="00E30452" w:rsidP="00C809DD">
            <w:pPr>
              <w:tabs>
                <w:tab w:val="left" w:pos="3969"/>
                <w:tab w:val="left" w:pos="4536"/>
                <w:tab w:val="left" w:pos="4678"/>
                <w:tab w:val="left" w:pos="5103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0452" w:rsidRDefault="00E30452" w:rsidP="00C809DD">
            <w:pPr>
              <w:tabs>
                <w:tab w:val="left" w:pos="3969"/>
                <w:tab w:val="left" w:pos="4536"/>
                <w:tab w:val="left" w:pos="4678"/>
                <w:tab w:val="left" w:pos="5103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№4</w:t>
            </w:r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об оплате труда</w:t>
            </w:r>
          </w:p>
          <w:p w:rsidR="00E30452" w:rsidRDefault="00E30452" w:rsidP="00C809DD">
            <w:pPr>
              <w:tabs>
                <w:tab w:val="left" w:pos="3969"/>
                <w:tab w:val="left" w:pos="4536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работников, руководителя муниципального казённого учреждения «Хозяйственно-</w:t>
            </w:r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эксплуатационная служба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</w:t>
            </w:r>
            <w:proofErr w:type="gramEnd"/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округа», </w:t>
            </w:r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утверждённому</w:t>
            </w:r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Советского городского округа Ставропольского края</w:t>
            </w:r>
          </w:p>
          <w:p w:rsidR="00E30452" w:rsidRDefault="00E30452" w:rsidP="00C809DD">
            <w:pPr>
              <w:tabs>
                <w:tab w:val="left" w:pos="3969"/>
              </w:tabs>
              <w:spacing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__________2021г. №____</w:t>
            </w:r>
          </w:p>
          <w:p w:rsidR="00E30452" w:rsidRDefault="00E30452" w:rsidP="00C809DD">
            <w:pPr>
              <w:tabs>
                <w:tab w:val="left" w:pos="3969"/>
                <w:tab w:val="left" w:pos="4536"/>
                <w:tab w:val="left" w:pos="4678"/>
                <w:tab w:val="left" w:pos="5103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14BC" w:rsidRPr="00957C25" w:rsidRDefault="001A7576" w:rsidP="005136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Показатели эффективности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директора Учреждения для </w:t>
      </w:r>
      <w:r w:rsidR="00DF0C58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</w:t>
      </w:r>
      <w:r w:rsidR="008C14BC" w:rsidRPr="00957C25">
        <w:rPr>
          <w:rFonts w:ascii="Times New Roman" w:eastAsia="Times New Roman" w:hAnsi="Times New Roman" w:cs="Times New Roman"/>
          <w:sz w:val="28"/>
          <w:szCs w:val="28"/>
        </w:rPr>
        <w:t>премиальных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выплат по итогам работы всего Учреждения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8"/>
        <w:gridCol w:w="5761"/>
        <w:gridCol w:w="1583"/>
        <w:gridCol w:w="1633"/>
      </w:tblGrid>
      <w:tr w:rsidR="005A3EF9" w:rsidRPr="00957C25" w:rsidTr="00E30452">
        <w:trPr>
          <w:trHeight w:val="390"/>
          <w:tblCellSpacing w:w="0" w:type="dxa"/>
        </w:trPr>
        <w:tc>
          <w:tcPr>
            <w:tcW w:w="268" w:type="pct"/>
            <w:hideMark/>
          </w:tcPr>
          <w:p w:rsidR="005A3EF9" w:rsidRPr="00957C25" w:rsidRDefault="005A3EF9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7" w:type="pct"/>
            <w:hideMark/>
          </w:tcPr>
          <w:p w:rsidR="005A3EF9" w:rsidRPr="00957C25" w:rsidRDefault="005A3EF9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834" w:type="pct"/>
            <w:hideMark/>
          </w:tcPr>
          <w:p w:rsidR="005A3EF9" w:rsidRPr="00957C25" w:rsidRDefault="005A3EF9" w:rsidP="009D2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</w:t>
            </w:r>
            <w:r w:rsidR="009D2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ыполнения </w:t>
            </w:r>
            <w:proofErr w:type="gramStart"/>
            <w:r w:rsidR="009D28C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</w:p>
        </w:tc>
        <w:tc>
          <w:tcPr>
            <w:tcW w:w="861" w:type="pct"/>
          </w:tcPr>
          <w:p w:rsidR="005A3EF9" w:rsidRPr="00957C25" w:rsidRDefault="005A3EF9" w:rsidP="005A3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  (да-нет)</w:t>
            </w:r>
          </w:p>
        </w:tc>
      </w:tr>
      <w:tr w:rsidR="005A3EF9" w:rsidRPr="00957C25" w:rsidTr="00E30452">
        <w:trPr>
          <w:tblCellSpacing w:w="0" w:type="dxa"/>
        </w:trPr>
        <w:tc>
          <w:tcPr>
            <w:tcW w:w="268" w:type="pct"/>
            <w:hideMark/>
          </w:tcPr>
          <w:p w:rsidR="005A3EF9" w:rsidRPr="00957C25" w:rsidRDefault="005A3EF9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7" w:type="pct"/>
            <w:hideMark/>
          </w:tcPr>
          <w:p w:rsidR="005A3EF9" w:rsidRPr="00957C25" w:rsidRDefault="005A3EF9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нарушений финансовой, исполнительской и трудовой дисциплины</w:t>
            </w:r>
          </w:p>
        </w:tc>
        <w:tc>
          <w:tcPr>
            <w:tcW w:w="834" w:type="pct"/>
            <w:hideMark/>
          </w:tcPr>
          <w:p w:rsidR="005A3EF9" w:rsidRPr="00957C25" w:rsidRDefault="0051366F" w:rsidP="008C1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" w:type="pct"/>
          </w:tcPr>
          <w:p w:rsidR="005A3EF9" w:rsidRDefault="005A3EF9" w:rsidP="008C1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EF9" w:rsidRPr="00957C25" w:rsidTr="00E30452">
        <w:trPr>
          <w:tblCellSpacing w:w="0" w:type="dxa"/>
        </w:trPr>
        <w:tc>
          <w:tcPr>
            <w:tcW w:w="268" w:type="pct"/>
            <w:hideMark/>
          </w:tcPr>
          <w:p w:rsidR="005A3EF9" w:rsidRPr="00957C25" w:rsidRDefault="005A3EF9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7" w:type="pct"/>
            <w:hideMark/>
          </w:tcPr>
          <w:p w:rsidR="005A3EF9" w:rsidRPr="00957C25" w:rsidRDefault="0051366F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</w:t>
            </w:r>
            <w:r w:rsidR="00E41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вие свободных вакансий более шести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834" w:type="pct"/>
            <w:hideMark/>
          </w:tcPr>
          <w:p w:rsidR="005A3EF9" w:rsidRPr="00957C25" w:rsidRDefault="0051366F" w:rsidP="008C1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" w:type="pct"/>
          </w:tcPr>
          <w:p w:rsidR="005A3EF9" w:rsidRDefault="005A3EF9" w:rsidP="008C1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EF9" w:rsidRPr="00957C25" w:rsidTr="00E30452">
        <w:trPr>
          <w:tblCellSpacing w:w="0" w:type="dxa"/>
        </w:trPr>
        <w:tc>
          <w:tcPr>
            <w:tcW w:w="268" w:type="pct"/>
            <w:hideMark/>
          </w:tcPr>
          <w:p w:rsidR="005A3EF9" w:rsidRPr="00957C25" w:rsidRDefault="005A3EF9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7" w:type="pct"/>
            <w:hideMark/>
          </w:tcPr>
          <w:p w:rsidR="005A3EF9" w:rsidRPr="00957C25" w:rsidRDefault="005A3EF9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задолженности по заработной плате работникам Учреждения</w:t>
            </w:r>
          </w:p>
        </w:tc>
        <w:tc>
          <w:tcPr>
            <w:tcW w:w="834" w:type="pct"/>
            <w:hideMark/>
          </w:tcPr>
          <w:p w:rsidR="005A3EF9" w:rsidRPr="00957C25" w:rsidRDefault="005A3EF9" w:rsidP="008C1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" w:type="pct"/>
          </w:tcPr>
          <w:p w:rsidR="005A3EF9" w:rsidRDefault="005A3EF9" w:rsidP="008C1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EF9" w:rsidRPr="00957C25" w:rsidTr="00E30452">
        <w:trPr>
          <w:tblCellSpacing w:w="0" w:type="dxa"/>
        </w:trPr>
        <w:tc>
          <w:tcPr>
            <w:tcW w:w="268" w:type="pct"/>
            <w:hideMark/>
          </w:tcPr>
          <w:p w:rsidR="005A3EF9" w:rsidRPr="00957C25" w:rsidRDefault="005A3EF9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7" w:type="pct"/>
            <w:hideMark/>
          </w:tcPr>
          <w:p w:rsidR="005A3EF9" w:rsidRPr="00957C25" w:rsidRDefault="005A3EF9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безопасных условий труда, отсутствие несчастных случаев на производстве</w:t>
            </w:r>
          </w:p>
        </w:tc>
        <w:tc>
          <w:tcPr>
            <w:tcW w:w="834" w:type="pct"/>
            <w:hideMark/>
          </w:tcPr>
          <w:p w:rsidR="005A3EF9" w:rsidRPr="00957C25" w:rsidRDefault="005A3EF9" w:rsidP="008C1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" w:type="pct"/>
          </w:tcPr>
          <w:p w:rsidR="005A3EF9" w:rsidRDefault="005A3EF9" w:rsidP="008C1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EF9" w:rsidRPr="00957C25" w:rsidTr="00E30452">
        <w:trPr>
          <w:tblCellSpacing w:w="0" w:type="dxa"/>
        </w:trPr>
        <w:tc>
          <w:tcPr>
            <w:tcW w:w="268" w:type="pct"/>
            <w:hideMark/>
          </w:tcPr>
          <w:p w:rsidR="005A3EF9" w:rsidRPr="00957C25" w:rsidRDefault="005A3EF9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7" w:type="pct"/>
            <w:hideMark/>
          </w:tcPr>
          <w:p w:rsidR="005A3EF9" w:rsidRPr="00957C25" w:rsidRDefault="005A3EF9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C2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фактов хищения и порчи материальных ценностей Учреждения</w:t>
            </w:r>
          </w:p>
        </w:tc>
        <w:tc>
          <w:tcPr>
            <w:tcW w:w="834" w:type="pct"/>
            <w:hideMark/>
          </w:tcPr>
          <w:p w:rsidR="005A3EF9" w:rsidRPr="00957C25" w:rsidRDefault="0051366F" w:rsidP="008C1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" w:type="pct"/>
          </w:tcPr>
          <w:p w:rsidR="005A3EF9" w:rsidRDefault="005A3EF9" w:rsidP="008C1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366F" w:rsidRPr="00957C25" w:rsidTr="00E30452">
        <w:trPr>
          <w:tblCellSpacing w:w="0" w:type="dxa"/>
        </w:trPr>
        <w:tc>
          <w:tcPr>
            <w:tcW w:w="268" w:type="pct"/>
          </w:tcPr>
          <w:p w:rsidR="0051366F" w:rsidRDefault="0051366F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7" w:type="pct"/>
          </w:tcPr>
          <w:p w:rsidR="0051366F" w:rsidRPr="0051366F" w:rsidRDefault="0051366F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6F">
              <w:rPr>
                <w:rFonts w:ascii="Times New Roman" w:hAnsi="Times New Roman" w:cs="Times New Roman"/>
                <w:sz w:val="28"/>
                <w:szCs w:val="28"/>
              </w:rPr>
              <w:t>Своевременная подготовка документов, связанных с деятельностью Учреждения</w:t>
            </w:r>
          </w:p>
        </w:tc>
        <w:tc>
          <w:tcPr>
            <w:tcW w:w="834" w:type="pct"/>
          </w:tcPr>
          <w:p w:rsidR="0051366F" w:rsidRDefault="0051366F" w:rsidP="008C1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" w:type="pct"/>
          </w:tcPr>
          <w:p w:rsidR="0051366F" w:rsidRDefault="0051366F" w:rsidP="008C1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EF9" w:rsidRPr="00957C25" w:rsidTr="00E30452">
        <w:trPr>
          <w:tblCellSpacing w:w="0" w:type="dxa"/>
        </w:trPr>
        <w:tc>
          <w:tcPr>
            <w:tcW w:w="268" w:type="pct"/>
          </w:tcPr>
          <w:p w:rsidR="005A3EF9" w:rsidRDefault="005A3EF9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pct"/>
          </w:tcPr>
          <w:p w:rsidR="005A3EF9" w:rsidRPr="00957C25" w:rsidRDefault="005A3EF9" w:rsidP="008C1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4" w:type="pct"/>
          </w:tcPr>
          <w:p w:rsidR="005A3EF9" w:rsidRDefault="005A3EF9" w:rsidP="008C1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1" w:type="pct"/>
          </w:tcPr>
          <w:p w:rsidR="005A3EF9" w:rsidRDefault="005A3EF9" w:rsidP="008C1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3EF9" w:rsidRPr="00957C25" w:rsidTr="0015323E">
        <w:trPr>
          <w:tblCellSpacing w:w="0" w:type="dxa"/>
        </w:trPr>
        <w:tc>
          <w:tcPr>
            <w:tcW w:w="5000" w:type="pct"/>
            <w:gridSpan w:val="4"/>
          </w:tcPr>
          <w:p w:rsidR="005A3EF9" w:rsidRDefault="005A3EF9" w:rsidP="008C1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выполнении  всех показателей на 100% премия директору выплачивается в размере - 50%</w:t>
            </w:r>
          </w:p>
        </w:tc>
      </w:tr>
    </w:tbl>
    <w:p w:rsidR="005A3EF9" w:rsidRDefault="005A3EF9" w:rsidP="00C37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F12" w:rsidRDefault="008C14BC" w:rsidP="005A3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25">
        <w:rPr>
          <w:rFonts w:ascii="Times New Roman" w:eastAsia="Times New Roman" w:hAnsi="Times New Roman" w:cs="Times New Roman"/>
          <w:sz w:val="28"/>
          <w:szCs w:val="28"/>
        </w:rPr>
        <w:t>При наличии непогашенной задолженности по заработной плате премия руководителю Учреждения не выплачивается.</w:t>
      </w:r>
    </w:p>
    <w:p w:rsidR="00E30452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0452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общественной безопасности</w:t>
      </w:r>
    </w:p>
    <w:p w:rsidR="00E30452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социального развития администрации</w:t>
      </w:r>
    </w:p>
    <w:p w:rsidR="00E30452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Советского городского округа</w:t>
      </w:r>
    </w:p>
    <w:p w:rsidR="005A3EF9" w:rsidRPr="005A3EF9" w:rsidRDefault="00E30452" w:rsidP="00E30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О.П. Крымова</w:t>
      </w:r>
    </w:p>
    <w:sectPr w:rsidR="005A3EF9" w:rsidRPr="005A3EF9" w:rsidSect="003F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6700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0B61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547AF3"/>
    <w:multiLevelType w:val="hybridMultilevel"/>
    <w:tmpl w:val="71EA9F86"/>
    <w:lvl w:ilvl="0" w:tplc="753C00DC">
      <w:start w:val="1"/>
      <w:numFmt w:val="decimal"/>
      <w:lvlText w:val="%1)"/>
      <w:lvlJc w:val="left"/>
      <w:pPr>
        <w:ind w:left="19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AA61030"/>
    <w:multiLevelType w:val="hybridMultilevel"/>
    <w:tmpl w:val="237EF4E4"/>
    <w:lvl w:ilvl="0" w:tplc="30D83992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174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2D3346"/>
    <w:multiLevelType w:val="multilevel"/>
    <w:tmpl w:val="858C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16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355215"/>
    <w:multiLevelType w:val="hybridMultilevel"/>
    <w:tmpl w:val="9056D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BA3E93"/>
    <w:multiLevelType w:val="hybridMultilevel"/>
    <w:tmpl w:val="9774E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438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355F8D"/>
    <w:multiLevelType w:val="multilevel"/>
    <w:tmpl w:val="0898F0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2B7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E805C9"/>
    <w:multiLevelType w:val="hybridMultilevel"/>
    <w:tmpl w:val="7924F9B2"/>
    <w:lvl w:ilvl="0" w:tplc="69184BC6">
      <w:start w:val="1"/>
      <w:numFmt w:val="decimal"/>
      <w:lvlText w:val="%1)"/>
      <w:lvlJc w:val="left"/>
      <w:pPr>
        <w:ind w:left="177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9F800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1810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0A4B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376F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3673C7"/>
    <w:multiLevelType w:val="hybridMultilevel"/>
    <w:tmpl w:val="B810D768"/>
    <w:lvl w:ilvl="0" w:tplc="04BAC76A">
      <w:start w:val="3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54C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D84E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CD4C4E"/>
    <w:multiLevelType w:val="hybridMultilevel"/>
    <w:tmpl w:val="3E7691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3"/>
  </w:num>
  <w:num w:numId="5">
    <w:abstractNumId w:val="20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14"/>
  </w:num>
  <w:num w:numId="11">
    <w:abstractNumId w:val="12"/>
  </w:num>
  <w:num w:numId="12">
    <w:abstractNumId w:val="17"/>
  </w:num>
  <w:num w:numId="13">
    <w:abstractNumId w:val="2"/>
  </w:num>
  <w:num w:numId="14">
    <w:abstractNumId w:val="1"/>
  </w:num>
  <w:num w:numId="15">
    <w:abstractNumId w:val="15"/>
  </w:num>
  <w:num w:numId="16">
    <w:abstractNumId w:val="19"/>
  </w:num>
  <w:num w:numId="17">
    <w:abstractNumId w:val="4"/>
  </w:num>
  <w:num w:numId="18">
    <w:abstractNumId w:val="18"/>
  </w:num>
  <w:num w:numId="19">
    <w:abstractNumId w:val="8"/>
  </w:num>
  <w:num w:numId="20">
    <w:abstractNumId w:val="9"/>
  </w:num>
  <w:num w:numId="21">
    <w:abstractNumId w:val="21"/>
  </w:num>
  <w:num w:numId="22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B4166"/>
    <w:rsid w:val="00002A93"/>
    <w:rsid w:val="00011822"/>
    <w:rsid w:val="00042EFF"/>
    <w:rsid w:val="00055B43"/>
    <w:rsid w:val="00064F87"/>
    <w:rsid w:val="000746C0"/>
    <w:rsid w:val="00080CD2"/>
    <w:rsid w:val="00091364"/>
    <w:rsid w:val="00092B3E"/>
    <w:rsid w:val="000A00E1"/>
    <w:rsid w:val="000E0336"/>
    <w:rsid w:val="000E3AA6"/>
    <w:rsid w:val="000F6607"/>
    <w:rsid w:val="001178EF"/>
    <w:rsid w:val="001307B5"/>
    <w:rsid w:val="0015323E"/>
    <w:rsid w:val="001541DD"/>
    <w:rsid w:val="00195D29"/>
    <w:rsid w:val="001A7576"/>
    <w:rsid w:val="001B28BA"/>
    <w:rsid w:val="001C78A7"/>
    <w:rsid w:val="001D1906"/>
    <w:rsid w:val="002149ED"/>
    <w:rsid w:val="00215A28"/>
    <w:rsid w:val="00222E69"/>
    <w:rsid w:val="0024139D"/>
    <w:rsid w:val="00244055"/>
    <w:rsid w:val="0024773E"/>
    <w:rsid w:val="00252376"/>
    <w:rsid w:val="00267481"/>
    <w:rsid w:val="00280535"/>
    <w:rsid w:val="002E157A"/>
    <w:rsid w:val="002E5D1D"/>
    <w:rsid w:val="003042E7"/>
    <w:rsid w:val="00324ACA"/>
    <w:rsid w:val="003327D4"/>
    <w:rsid w:val="00337C57"/>
    <w:rsid w:val="003579FE"/>
    <w:rsid w:val="0036621F"/>
    <w:rsid w:val="0037319A"/>
    <w:rsid w:val="003776F4"/>
    <w:rsid w:val="00380760"/>
    <w:rsid w:val="0038626E"/>
    <w:rsid w:val="00392F47"/>
    <w:rsid w:val="003B4DAF"/>
    <w:rsid w:val="003B6C89"/>
    <w:rsid w:val="003D099F"/>
    <w:rsid w:val="003E649E"/>
    <w:rsid w:val="003F3952"/>
    <w:rsid w:val="004165A6"/>
    <w:rsid w:val="00417246"/>
    <w:rsid w:val="004338F3"/>
    <w:rsid w:val="00455CDF"/>
    <w:rsid w:val="00471CC5"/>
    <w:rsid w:val="004811DA"/>
    <w:rsid w:val="00490654"/>
    <w:rsid w:val="004912AE"/>
    <w:rsid w:val="004A0281"/>
    <w:rsid w:val="004F2A55"/>
    <w:rsid w:val="004F6989"/>
    <w:rsid w:val="005102A8"/>
    <w:rsid w:val="00512811"/>
    <w:rsid w:val="0051366F"/>
    <w:rsid w:val="005228AC"/>
    <w:rsid w:val="005356F5"/>
    <w:rsid w:val="005518D3"/>
    <w:rsid w:val="00570477"/>
    <w:rsid w:val="00585A6D"/>
    <w:rsid w:val="00596F25"/>
    <w:rsid w:val="005A3EF9"/>
    <w:rsid w:val="005A410E"/>
    <w:rsid w:val="005A53E9"/>
    <w:rsid w:val="005B0CAD"/>
    <w:rsid w:val="005B4166"/>
    <w:rsid w:val="005C3B8C"/>
    <w:rsid w:val="005D0080"/>
    <w:rsid w:val="005F5B39"/>
    <w:rsid w:val="006040A8"/>
    <w:rsid w:val="00604DDF"/>
    <w:rsid w:val="00612972"/>
    <w:rsid w:val="0061412B"/>
    <w:rsid w:val="00614F95"/>
    <w:rsid w:val="00640CA4"/>
    <w:rsid w:val="00641504"/>
    <w:rsid w:val="0064199E"/>
    <w:rsid w:val="00645531"/>
    <w:rsid w:val="00651EE5"/>
    <w:rsid w:val="00653820"/>
    <w:rsid w:val="00655681"/>
    <w:rsid w:val="00664696"/>
    <w:rsid w:val="006732B6"/>
    <w:rsid w:val="006B1C98"/>
    <w:rsid w:val="006B4CDA"/>
    <w:rsid w:val="006D51E6"/>
    <w:rsid w:val="006D701F"/>
    <w:rsid w:val="006E2BB1"/>
    <w:rsid w:val="006E5347"/>
    <w:rsid w:val="006F33F2"/>
    <w:rsid w:val="00701AD7"/>
    <w:rsid w:val="00702E87"/>
    <w:rsid w:val="00706F85"/>
    <w:rsid w:val="00743B98"/>
    <w:rsid w:val="00766686"/>
    <w:rsid w:val="007A17BE"/>
    <w:rsid w:val="007A3B25"/>
    <w:rsid w:val="007B1A95"/>
    <w:rsid w:val="007D2919"/>
    <w:rsid w:val="007E2674"/>
    <w:rsid w:val="007E7834"/>
    <w:rsid w:val="00813EB3"/>
    <w:rsid w:val="0082500C"/>
    <w:rsid w:val="00826A15"/>
    <w:rsid w:val="00860684"/>
    <w:rsid w:val="00880076"/>
    <w:rsid w:val="00892596"/>
    <w:rsid w:val="008A06D8"/>
    <w:rsid w:val="008B0F66"/>
    <w:rsid w:val="008B7815"/>
    <w:rsid w:val="008C14BC"/>
    <w:rsid w:val="009013B1"/>
    <w:rsid w:val="00902A02"/>
    <w:rsid w:val="00904F23"/>
    <w:rsid w:val="00924266"/>
    <w:rsid w:val="00936D33"/>
    <w:rsid w:val="00952A0C"/>
    <w:rsid w:val="00957C25"/>
    <w:rsid w:val="00975007"/>
    <w:rsid w:val="00983C5E"/>
    <w:rsid w:val="00986794"/>
    <w:rsid w:val="009A1739"/>
    <w:rsid w:val="009A1C24"/>
    <w:rsid w:val="009A4E9B"/>
    <w:rsid w:val="009B25D5"/>
    <w:rsid w:val="009C0984"/>
    <w:rsid w:val="009D118D"/>
    <w:rsid w:val="009D28C4"/>
    <w:rsid w:val="009D3AF2"/>
    <w:rsid w:val="009E61B2"/>
    <w:rsid w:val="00A15305"/>
    <w:rsid w:val="00A340E7"/>
    <w:rsid w:val="00A37B10"/>
    <w:rsid w:val="00A533F4"/>
    <w:rsid w:val="00A53B9A"/>
    <w:rsid w:val="00A65094"/>
    <w:rsid w:val="00A75632"/>
    <w:rsid w:val="00A95401"/>
    <w:rsid w:val="00AD5629"/>
    <w:rsid w:val="00B01427"/>
    <w:rsid w:val="00B13534"/>
    <w:rsid w:val="00B27D42"/>
    <w:rsid w:val="00B46579"/>
    <w:rsid w:val="00B70A83"/>
    <w:rsid w:val="00B70F9F"/>
    <w:rsid w:val="00B71C89"/>
    <w:rsid w:val="00B73DE1"/>
    <w:rsid w:val="00B95DCF"/>
    <w:rsid w:val="00BA387A"/>
    <w:rsid w:val="00BB75BB"/>
    <w:rsid w:val="00BC27F2"/>
    <w:rsid w:val="00BC42ED"/>
    <w:rsid w:val="00BD2E65"/>
    <w:rsid w:val="00BD5B0B"/>
    <w:rsid w:val="00BF23E2"/>
    <w:rsid w:val="00C01CEC"/>
    <w:rsid w:val="00C2612B"/>
    <w:rsid w:val="00C37F12"/>
    <w:rsid w:val="00C4113F"/>
    <w:rsid w:val="00C42A22"/>
    <w:rsid w:val="00C43FFF"/>
    <w:rsid w:val="00C54087"/>
    <w:rsid w:val="00C668A3"/>
    <w:rsid w:val="00C67775"/>
    <w:rsid w:val="00C70766"/>
    <w:rsid w:val="00C72B9E"/>
    <w:rsid w:val="00C80728"/>
    <w:rsid w:val="00C80836"/>
    <w:rsid w:val="00C809DD"/>
    <w:rsid w:val="00C9614B"/>
    <w:rsid w:val="00CA56D6"/>
    <w:rsid w:val="00CB0F1C"/>
    <w:rsid w:val="00CC1D5F"/>
    <w:rsid w:val="00CE5062"/>
    <w:rsid w:val="00CF3729"/>
    <w:rsid w:val="00CF752F"/>
    <w:rsid w:val="00D1493B"/>
    <w:rsid w:val="00D152F0"/>
    <w:rsid w:val="00D20E42"/>
    <w:rsid w:val="00D33C59"/>
    <w:rsid w:val="00D45489"/>
    <w:rsid w:val="00D72ABE"/>
    <w:rsid w:val="00D8787E"/>
    <w:rsid w:val="00DA36D7"/>
    <w:rsid w:val="00DD22BF"/>
    <w:rsid w:val="00DD258D"/>
    <w:rsid w:val="00DF0C58"/>
    <w:rsid w:val="00E22281"/>
    <w:rsid w:val="00E30452"/>
    <w:rsid w:val="00E33D0E"/>
    <w:rsid w:val="00E41D0F"/>
    <w:rsid w:val="00E41FC1"/>
    <w:rsid w:val="00E56982"/>
    <w:rsid w:val="00E6225A"/>
    <w:rsid w:val="00E91B1A"/>
    <w:rsid w:val="00E95C2C"/>
    <w:rsid w:val="00ED392E"/>
    <w:rsid w:val="00EF618D"/>
    <w:rsid w:val="00F001AF"/>
    <w:rsid w:val="00F076E4"/>
    <w:rsid w:val="00F12303"/>
    <w:rsid w:val="00F15254"/>
    <w:rsid w:val="00F17E1E"/>
    <w:rsid w:val="00F46397"/>
    <w:rsid w:val="00F50AE6"/>
    <w:rsid w:val="00F556E1"/>
    <w:rsid w:val="00F67876"/>
    <w:rsid w:val="00F728E4"/>
    <w:rsid w:val="00FB3F5A"/>
    <w:rsid w:val="00FB4780"/>
    <w:rsid w:val="00FC3A88"/>
    <w:rsid w:val="00FE23D6"/>
    <w:rsid w:val="00FF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4166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52A0C"/>
  </w:style>
  <w:style w:type="paragraph" w:styleId="a6">
    <w:name w:val="Document Map"/>
    <w:basedOn w:val="a"/>
    <w:link w:val="a7"/>
    <w:uiPriority w:val="99"/>
    <w:semiHidden/>
    <w:unhideWhenUsed/>
    <w:rsid w:val="0064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419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0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5C3B8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B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F5A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653820"/>
  </w:style>
  <w:style w:type="table" w:customStyle="1" w:styleId="10">
    <w:name w:val="Сетка таблицы1"/>
    <w:basedOn w:val="a1"/>
    <w:next w:val="a8"/>
    <w:uiPriority w:val="59"/>
    <w:rsid w:val="001B2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7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5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5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0">
    <w:name w:val="WW8Num7z0"/>
    <w:rsid w:val="00BC42ED"/>
    <w:rPr>
      <w:rFonts w:ascii="Symbol" w:hAnsi="Symbol" w:cs="OpenSymbol"/>
    </w:rPr>
  </w:style>
  <w:style w:type="paragraph" w:customStyle="1" w:styleId="ConsPlusNormal">
    <w:name w:val="ConsPlusNormal"/>
    <w:rsid w:val="007D29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583D-3FA4-4998-B130-543CF733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6774</Words>
  <Characters>38613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2021-12-20T05:50:00Z</cp:lastPrinted>
  <dcterms:created xsi:type="dcterms:W3CDTF">2021-12-22T05:41:00Z</dcterms:created>
  <dcterms:modified xsi:type="dcterms:W3CDTF">2021-12-22T05:41:00Z</dcterms:modified>
</cp:coreProperties>
</file>